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C69" w:rsidRDefault="00CE6C69" w:rsidP="00CE6C69">
      <w:pPr>
        <w:suppressAutoHyphens/>
        <w:spacing w:after="0" w:line="240" w:lineRule="auto"/>
        <w:jc w:val="center"/>
        <w:rPr>
          <w:rFonts w:ascii="Times New Roman" w:eastAsia="Times New Roman" w:hAnsi="Times New Roman"/>
          <w:b/>
          <w:sz w:val="28"/>
          <w:szCs w:val="24"/>
          <w:lang w:eastAsia="ar-SA"/>
        </w:rPr>
      </w:pPr>
      <w:r>
        <w:rPr>
          <w:rFonts w:ascii="Times New Roman" w:eastAsia="Times New Roman" w:hAnsi="Times New Roman"/>
          <w:b/>
          <w:sz w:val="28"/>
          <w:szCs w:val="24"/>
          <w:lang w:eastAsia="ar-SA"/>
        </w:rPr>
        <w:t>Всероссийская олимпиада школьников</w:t>
      </w:r>
    </w:p>
    <w:p w:rsidR="00CE6C69" w:rsidRDefault="00CE6C69" w:rsidP="00CE6C69">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b/>
          <w:sz w:val="28"/>
          <w:szCs w:val="24"/>
          <w:lang w:eastAsia="ar-SA"/>
        </w:rPr>
        <w:t>муниципальный этап</w:t>
      </w:r>
      <w:r>
        <w:rPr>
          <w:rFonts w:ascii="Times New Roman" w:eastAsia="Times New Roman" w:hAnsi="Times New Roman"/>
          <w:i/>
          <w:sz w:val="28"/>
          <w:szCs w:val="24"/>
          <w:lang w:eastAsia="ar-SA"/>
        </w:rPr>
        <w:t xml:space="preserve"> </w:t>
      </w:r>
    </w:p>
    <w:p w:rsidR="00CE6C69" w:rsidRDefault="00CE6C69" w:rsidP="00CE6C69">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i/>
          <w:sz w:val="28"/>
          <w:szCs w:val="24"/>
          <w:lang w:eastAsia="ar-SA"/>
        </w:rPr>
        <w:t xml:space="preserve"> </w:t>
      </w:r>
    </w:p>
    <w:p w:rsidR="00CE6C69" w:rsidRDefault="00CE6C69" w:rsidP="00CE6C69">
      <w:pPr>
        <w:suppressAutoHyphens/>
        <w:spacing w:after="0" w:line="240" w:lineRule="auto"/>
        <w:jc w:val="center"/>
        <w:rPr>
          <w:rFonts w:ascii="Times New Roman" w:eastAsia="Times New Roman" w:hAnsi="Times New Roman"/>
          <w:b/>
          <w:sz w:val="28"/>
          <w:szCs w:val="24"/>
          <w:lang w:eastAsia="ar-SA"/>
        </w:rPr>
      </w:pPr>
      <w:r>
        <w:rPr>
          <w:rFonts w:ascii="Times New Roman" w:eastAsia="Times New Roman" w:hAnsi="Times New Roman"/>
          <w:b/>
          <w:sz w:val="28"/>
          <w:szCs w:val="24"/>
          <w:lang w:eastAsia="ar-SA"/>
        </w:rPr>
        <w:t xml:space="preserve">2021-2022 учебный год </w:t>
      </w:r>
    </w:p>
    <w:p w:rsidR="00CE6C69" w:rsidRDefault="00CE6C69" w:rsidP="00CE6C69">
      <w:pPr>
        <w:suppressAutoHyphens/>
        <w:spacing w:after="0" w:line="240" w:lineRule="auto"/>
        <w:jc w:val="center"/>
        <w:rPr>
          <w:rFonts w:ascii="Times New Roman" w:eastAsia="Times New Roman" w:hAnsi="Times New Roman"/>
          <w:i/>
          <w:sz w:val="28"/>
          <w:szCs w:val="24"/>
          <w:lang w:eastAsia="ar-SA"/>
        </w:rPr>
      </w:pPr>
    </w:p>
    <w:p w:rsidR="00CE6C69" w:rsidRPr="00D40E10" w:rsidRDefault="00A44BAC" w:rsidP="00CE6C69">
      <w:pPr>
        <w:suppressAutoHyphens/>
        <w:spacing w:after="0" w:line="240" w:lineRule="auto"/>
        <w:jc w:val="center"/>
        <w:rPr>
          <w:rFonts w:ascii="Times New Roman" w:eastAsia="Times New Roman" w:hAnsi="Times New Roman"/>
          <w:b/>
          <w:i/>
          <w:sz w:val="32"/>
          <w:szCs w:val="24"/>
          <w:u w:val="single"/>
          <w:lang w:eastAsia="ar-SA"/>
        </w:rPr>
      </w:pPr>
      <w:r w:rsidRPr="00D40E10">
        <w:rPr>
          <w:rFonts w:ascii="Times New Roman" w:eastAsia="Times New Roman" w:hAnsi="Times New Roman"/>
          <w:b/>
          <w:i/>
          <w:sz w:val="32"/>
          <w:szCs w:val="24"/>
          <w:u w:val="single"/>
          <w:lang w:eastAsia="ar-SA"/>
        </w:rPr>
        <w:t>Обществознание</w:t>
      </w:r>
    </w:p>
    <w:p w:rsidR="00CE6C69" w:rsidRDefault="00CE6C69" w:rsidP="00CE6C69">
      <w:pPr>
        <w:suppressAutoHyphens/>
        <w:spacing w:after="0" w:line="240" w:lineRule="auto"/>
        <w:jc w:val="center"/>
        <w:rPr>
          <w:rFonts w:ascii="Times New Roman" w:eastAsia="Times New Roman" w:hAnsi="Times New Roman"/>
          <w:i/>
          <w:sz w:val="24"/>
          <w:szCs w:val="24"/>
          <w:lang w:eastAsia="ar-SA"/>
        </w:rPr>
      </w:pPr>
    </w:p>
    <w:p w:rsidR="00CE6C69" w:rsidRDefault="00A44BAC" w:rsidP="00CE6C69">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b/>
          <w:sz w:val="28"/>
          <w:szCs w:val="24"/>
          <w:lang w:eastAsia="ar-SA"/>
        </w:rPr>
        <w:t xml:space="preserve">9-11 </w:t>
      </w:r>
      <w:r w:rsidR="00CE6C69">
        <w:rPr>
          <w:rFonts w:ascii="Times New Roman" w:eastAsia="Times New Roman" w:hAnsi="Times New Roman"/>
          <w:b/>
          <w:sz w:val="28"/>
          <w:szCs w:val="24"/>
          <w:lang w:eastAsia="ar-SA"/>
        </w:rPr>
        <w:t>класс</w:t>
      </w:r>
    </w:p>
    <w:p w:rsidR="00CE6C69" w:rsidRDefault="00CE6C69" w:rsidP="00CE6C69">
      <w:pPr>
        <w:suppressAutoHyphens/>
        <w:spacing w:after="0" w:line="240" w:lineRule="auto"/>
        <w:jc w:val="center"/>
        <w:rPr>
          <w:rFonts w:ascii="Times New Roman" w:eastAsia="Times New Roman" w:hAnsi="Times New Roman"/>
          <w:i/>
          <w:sz w:val="28"/>
          <w:szCs w:val="24"/>
          <w:lang w:eastAsia="ar-SA"/>
        </w:rPr>
      </w:pPr>
    </w:p>
    <w:p w:rsidR="00CE6C69" w:rsidRDefault="00CE6C69" w:rsidP="00CE6C69">
      <w:pPr>
        <w:suppressAutoHyphens/>
        <w:spacing w:after="0" w:line="240" w:lineRule="auto"/>
        <w:jc w:val="center"/>
        <w:rPr>
          <w:rFonts w:ascii="Times New Roman" w:hAnsi="Times New Roman"/>
          <w:b/>
        </w:rPr>
      </w:pPr>
      <w:r>
        <w:rPr>
          <w:rFonts w:ascii="Times New Roman" w:hAnsi="Times New Roman"/>
          <w:b/>
        </w:rPr>
        <w:t xml:space="preserve">КРИТЕРИИ И МЕТОДИКА ОЦЕНИВАНИЯ </w:t>
      </w:r>
    </w:p>
    <w:p w:rsidR="00CE6C69" w:rsidRDefault="00CE6C69" w:rsidP="00CE6C69">
      <w:pPr>
        <w:suppressAutoHyphens/>
        <w:spacing w:after="0" w:line="240" w:lineRule="auto"/>
        <w:jc w:val="center"/>
        <w:rPr>
          <w:rFonts w:ascii="Times New Roman" w:hAnsi="Times New Roman"/>
          <w:b/>
        </w:rPr>
      </w:pPr>
      <w:r>
        <w:rPr>
          <w:rFonts w:ascii="Times New Roman" w:hAnsi="Times New Roman"/>
          <w:b/>
        </w:rPr>
        <w:t>ВЫПОЛНЕННЫХ ОЛИМПИАДНЫХ ЗАДАНИЙ</w:t>
      </w:r>
    </w:p>
    <w:p w:rsidR="00CE6C69" w:rsidRDefault="00CE6C69" w:rsidP="00CE6C69">
      <w:pPr>
        <w:suppressAutoHyphens/>
        <w:spacing w:after="0" w:line="240" w:lineRule="auto"/>
        <w:jc w:val="center"/>
        <w:rPr>
          <w:rFonts w:ascii="Times New Roman" w:eastAsia="Times New Roman" w:hAnsi="Times New Roman"/>
          <w:b/>
          <w:sz w:val="24"/>
          <w:szCs w:val="24"/>
          <w:lang w:eastAsia="ar-SA"/>
        </w:rPr>
      </w:pPr>
    </w:p>
    <w:p w:rsidR="00B5289A" w:rsidRDefault="00B5289A" w:rsidP="00B5289A">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Общее время выполнения работы – 120 минут.</w:t>
      </w:r>
    </w:p>
    <w:p w:rsidR="00B5289A" w:rsidRDefault="00B5289A" w:rsidP="00B5289A">
      <w:pPr>
        <w:pStyle w:val="ConsPlusTitle"/>
        <w:widowControl/>
        <w:jc w:val="both"/>
        <w:rPr>
          <w:rFonts w:ascii="Times New Roman" w:hAnsi="Times New Roman"/>
          <w:i/>
          <w:sz w:val="24"/>
          <w:szCs w:val="24"/>
          <w:lang w:eastAsia="ar-SA"/>
        </w:rPr>
      </w:pPr>
    </w:p>
    <w:p w:rsidR="00B5289A" w:rsidRPr="000B1648" w:rsidRDefault="00B5289A" w:rsidP="00B5289A">
      <w:pPr>
        <w:pStyle w:val="ConsPlusTitle"/>
        <w:widowControl/>
        <w:jc w:val="both"/>
        <w:rPr>
          <w:rFonts w:ascii="Times New Roman" w:hAnsi="Times New Roman" w:cs="Times New Roman"/>
          <w:b w:val="0"/>
          <w:sz w:val="24"/>
          <w:szCs w:val="24"/>
        </w:rPr>
      </w:pPr>
      <w:r>
        <w:rPr>
          <w:rFonts w:ascii="Times New Roman" w:hAnsi="Times New Roman"/>
          <w:i/>
          <w:sz w:val="24"/>
          <w:szCs w:val="24"/>
          <w:lang w:eastAsia="ar-SA"/>
        </w:rPr>
        <w:t>Вводная часть</w:t>
      </w:r>
      <w:r w:rsidR="00D40E10">
        <w:rPr>
          <w:rFonts w:ascii="Times New Roman" w:hAnsi="Times New Roman"/>
          <w:i/>
          <w:sz w:val="24"/>
          <w:szCs w:val="24"/>
          <w:lang w:eastAsia="ar-SA"/>
        </w:rPr>
        <w:t>:</w:t>
      </w:r>
      <w:r>
        <w:rPr>
          <w:rFonts w:ascii="Times New Roman" w:hAnsi="Times New Roman"/>
          <w:i/>
          <w:sz w:val="24"/>
          <w:szCs w:val="24"/>
          <w:lang w:eastAsia="ar-SA"/>
        </w:rPr>
        <w:t xml:space="preserve"> </w:t>
      </w:r>
      <w:r>
        <w:rPr>
          <w:rFonts w:ascii="Times New Roman" w:hAnsi="Times New Roman"/>
          <w:b w:val="0"/>
          <w:sz w:val="24"/>
          <w:szCs w:val="24"/>
          <w:lang w:eastAsia="ar-SA"/>
        </w:rPr>
        <w:t>работа условно делится на 2 тура, время между турами участник определяет самостоятельно. Максимальное количество баллов за 1 тур – 34, за 2 тур – 21. Баллы разных туров имеют разный «вес» при переводе в 100-балльный итоговый рейтинг.</w:t>
      </w:r>
    </w:p>
    <w:p w:rsidR="00D40E10" w:rsidRDefault="00D40E10" w:rsidP="00B5289A">
      <w:pPr>
        <w:suppressAutoHyphens/>
        <w:spacing w:after="0" w:line="240" w:lineRule="auto"/>
        <w:jc w:val="center"/>
        <w:rPr>
          <w:rFonts w:ascii="Times New Roman" w:eastAsia="Times New Roman" w:hAnsi="Times New Roman"/>
          <w:b/>
          <w:sz w:val="24"/>
          <w:szCs w:val="24"/>
          <w:lang w:eastAsia="ar-SA"/>
        </w:rPr>
      </w:pPr>
    </w:p>
    <w:p w:rsidR="00CE6C69" w:rsidRPr="00B5289A" w:rsidRDefault="00B5289A" w:rsidP="00B5289A">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Тур 1</w:t>
      </w:r>
    </w:p>
    <w:p w:rsidR="00CE6C69" w:rsidRDefault="00CE6C69"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1.</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Определите истинность (ложность) высказываний.</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Ответы в виде слов «Да» либо «Нет» внесите в соответствующие</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графы таблицы.</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w:t>
      </w:r>
    </w:p>
    <w:tbl>
      <w:tblPr>
        <w:tblStyle w:val="a4"/>
        <w:tblW w:w="0" w:type="auto"/>
        <w:tblInd w:w="720" w:type="dxa"/>
        <w:tblLook w:val="04A0"/>
      </w:tblPr>
      <w:tblGrid>
        <w:gridCol w:w="1477"/>
        <w:gridCol w:w="1476"/>
        <w:gridCol w:w="1467"/>
        <w:gridCol w:w="1477"/>
        <w:gridCol w:w="1477"/>
        <w:gridCol w:w="1477"/>
      </w:tblGrid>
      <w:tr w:rsidR="0073781C" w:rsidTr="0041453D">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6</w:t>
            </w:r>
          </w:p>
        </w:tc>
      </w:tr>
      <w:tr w:rsidR="0073781C" w:rsidTr="0041453D">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p w:rsidR="0073781C" w:rsidRDefault="0073781C" w:rsidP="0041453D">
            <w:pPr>
              <w:pStyle w:val="a3"/>
              <w:ind w:left="0"/>
              <w:jc w:val="center"/>
              <w:rPr>
                <w:rFonts w:ascii="Times New Roman" w:hAnsi="Times New Roman" w:cs="Times New Roman"/>
                <w:sz w:val="24"/>
                <w:szCs w:val="24"/>
              </w:rPr>
            </w:pPr>
          </w:p>
        </w:tc>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tc>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tc>
      </w:tr>
      <w:tr w:rsidR="0073781C" w:rsidTr="0041453D">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557"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558" w:type="dxa"/>
          </w:tcPr>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r>
      <w:tr w:rsidR="0073781C" w:rsidTr="0041453D">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p w:rsidR="0073781C" w:rsidRDefault="0073781C" w:rsidP="0041453D">
            <w:pPr>
              <w:pStyle w:val="a3"/>
              <w:ind w:left="0"/>
              <w:jc w:val="center"/>
              <w:rPr>
                <w:rFonts w:ascii="Times New Roman" w:hAnsi="Times New Roman" w:cs="Times New Roman"/>
                <w:sz w:val="24"/>
                <w:szCs w:val="24"/>
              </w:rPr>
            </w:pPr>
          </w:p>
        </w:tc>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tc>
        <w:tc>
          <w:tcPr>
            <w:tcW w:w="1557"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Нет</w:t>
            </w:r>
          </w:p>
        </w:tc>
        <w:tc>
          <w:tcPr>
            <w:tcW w:w="1558" w:type="dxa"/>
          </w:tcPr>
          <w:p w:rsidR="0073781C" w:rsidRDefault="0073781C" w:rsidP="0041453D">
            <w:pPr>
              <w:pStyle w:val="a3"/>
              <w:ind w:left="0"/>
              <w:jc w:val="center"/>
              <w:rPr>
                <w:rFonts w:ascii="Times New Roman" w:hAnsi="Times New Roman" w:cs="Times New Roman"/>
                <w:sz w:val="24"/>
                <w:szCs w:val="24"/>
              </w:rPr>
            </w:pPr>
          </w:p>
          <w:p w:rsidR="0073781C" w:rsidRDefault="0073781C"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Да</w:t>
            </w:r>
          </w:p>
        </w:tc>
      </w:tr>
    </w:tbl>
    <w:p w:rsidR="00CE6C69" w:rsidRDefault="00CE6C69" w:rsidP="00CE6C69">
      <w:pPr>
        <w:suppressAutoHyphens/>
        <w:spacing w:after="0" w:line="240" w:lineRule="auto"/>
        <w:rPr>
          <w:rFonts w:ascii="Times New Roman" w:eastAsia="Times New Roman" w:hAnsi="Times New Roman"/>
          <w:sz w:val="24"/>
          <w:szCs w:val="24"/>
          <w:lang w:eastAsia="ar-SA"/>
        </w:rPr>
      </w:pPr>
    </w:p>
    <w:p w:rsidR="00CE6C69" w:rsidRDefault="00AD0996"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w:t>
      </w:r>
      <w:r w:rsidR="0087503F">
        <w:rPr>
          <w:rFonts w:ascii="Times New Roman" w:eastAsia="Times New Roman" w:hAnsi="Times New Roman"/>
          <w:b/>
          <w:sz w:val="24"/>
          <w:szCs w:val="24"/>
          <w:lang w:eastAsia="ar-SA"/>
        </w:rPr>
        <w:t>оличество баллов – 6</w:t>
      </w:r>
      <w:r w:rsidR="00CE6C69">
        <w:rPr>
          <w:rFonts w:ascii="Times New Roman" w:eastAsia="Times New Roman" w:hAnsi="Times New Roman"/>
          <w:b/>
          <w:sz w:val="24"/>
          <w:szCs w:val="24"/>
          <w:lang w:eastAsia="ar-SA"/>
        </w:rPr>
        <w:t>.</w:t>
      </w:r>
    </w:p>
    <w:p w:rsidR="00CE6C69" w:rsidRDefault="00CE6C69" w:rsidP="00CE6C69">
      <w:pPr>
        <w:suppressAutoHyphens/>
        <w:spacing w:after="0" w:line="240" w:lineRule="auto"/>
        <w:rPr>
          <w:rFonts w:ascii="Times New Roman" w:eastAsia="Times New Roman" w:hAnsi="Times New Roman"/>
          <w:i/>
          <w:sz w:val="24"/>
          <w:szCs w:val="24"/>
          <w:lang w:eastAsia="ar-SA"/>
        </w:rPr>
      </w:pPr>
    </w:p>
    <w:tbl>
      <w:tblPr>
        <w:tblW w:w="9581" w:type="dxa"/>
        <w:tblInd w:w="-5" w:type="dxa"/>
        <w:tblLayout w:type="fixed"/>
        <w:tblLook w:val="04A0"/>
      </w:tblPr>
      <w:tblGrid>
        <w:gridCol w:w="7488"/>
        <w:gridCol w:w="2093"/>
      </w:tblGrid>
      <w:tr w:rsidR="00CE6C69" w:rsidTr="0087503F">
        <w:tc>
          <w:tcPr>
            <w:tcW w:w="7488" w:type="dxa"/>
            <w:tcBorders>
              <w:top w:val="single" w:sz="4" w:space="0" w:color="000000"/>
              <w:left w:val="single" w:sz="4" w:space="0" w:color="000000"/>
              <w:bottom w:val="single" w:sz="4" w:space="0" w:color="000000"/>
              <w:right w:val="nil"/>
            </w:tcBorders>
          </w:tcPr>
          <w:p w:rsidR="00CE6C69" w:rsidRDefault="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указаны ответы во всех 12 позициях</w:t>
            </w:r>
          </w:p>
        </w:tc>
        <w:tc>
          <w:tcPr>
            <w:tcW w:w="2093" w:type="dxa"/>
            <w:tcBorders>
              <w:top w:val="single" w:sz="4" w:space="0" w:color="000000"/>
              <w:left w:val="single" w:sz="4" w:space="0" w:color="000000"/>
              <w:bottom w:val="single" w:sz="4" w:space="0" w:color="000000"/>
              <w:right w:val="single" w:sz="4" w:space="0" w:color="000000"/>
            </w:tcBorders>
            <w:hideMark/>
          </w:tcPr>
          <w:p w:rsidR="00CE6C69" w:rsidRDefault="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6</w:t>
            </w:r>
            <w:r w:rsidR="00CE6C69">
              <w:rPr>
                <w:rFonts w:ascii="Times New Roman" w:eastAsia="Times New Roman" w:hAnsi="Times New Roman"/>
                <w:sz w:val="24"/>
                <w:szCs w:val="24"/>
                <w:lang w:val="en-US" w:eastAsia="ar-SA"/>
              </w:rPr>
              <w:t xml:space="preserve"> </w:t>
            </w:r>
            <w:r w:rsidR="00CE6C69">
              <w:rPr>
                <w:rFonts w:ascii="Times New Roman" w:eastAsia="Times New Roman" w:hAnsi="Times New Roman"/>
                <w:sz w:val="24"/>
                <w:szCs w:val="24"/>
                <w:lang w:eastAsia="ar-SA"/>
              </w:rPr>
              <w:t>баллов</w:t>
            </w:r>
          </w:p>
        </w:tc>
      </w:tr>
      <w:tr w:rsidR="00CE6C69" w:rsidTr="0087503F">
        <w:tc>
          <w:tcPr>
            <w:tcW w:w="7488" w:type="dxa"/>
            <w:tcBorders>
              <w:top w:val="nil"/>
              <w:left w:val="single" w:sz="4" w:space="0" w:color="000000"/>
              <w:bottom w:val="single" w:sz="4" w:space="0" w:color="000000"/>
              <w:right w:val="nil"/>
            </w:tcBorders>
          </w:tcPr>
          <w:p w:rsidR="00CE6C69" w:rsidRDefault="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10-11 вопросов</w:t>
            </w:r>
          </w:p>
        </w:tc>
        <w:tc>
          <w:tcPr>
            <w:tcW w:w="2093" w:type="dxa"/>
            <w:tcBorders>
              <w:top w:val="nil"/>
              <w:left w:val="single" w:sz="4" w:space="0" w:color="000000"/>
              <w:bottom w:val="single" w:sz="4" w:space="0" w:color="000000"/>
              <w:right w:val="single" w:sz="4" w:space="0" w:color="000000"/>
            </w:tcBorders>
            <w:hideMark/>
          </w:tcPr>
          <w:p w:rsidR="00CE6C69" w:rsidRDefault="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5</w:t>
            </w:r>
            <w:r w:rsidR="00CE6C69">
              <w:rPr>
                <w:rFonts w:ascii="Times New Roman" w:eastAsia="Times New Roman" w:hAnsi="Times New Roman"/>
                <w:sz w:val="24"/>
                <w:szCs w:val="24"/>
                <w:lang w:eastAsia="ar-SA"/>
              </w:rPr>
              <w:t xml:space="preserve"> баллов</w:t>
            </w:r>
          </w:p>
        </w:tc>
      </w:tr>
      <w:tr w:rsidR="0087503F" w:rsidTr="0087503F">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8-9 вопросов</w:t>
            </w:r>
          </w:p>
        </w:tc>
        <w:tc>
          <w:tcPr>
            <w:tcW w:w="2093" w:type="dxa"/>
            <w:tcBorders>
              <w:top w:val="nil"/>
              <w:left w:val="single" w:sz="4" w:space="0" w:color="000000"/>
              <w:bottom w:val="single" w:sz="4" w:space="0" w:color="000000"/>
              <w:right w:val="single" w:sz="4" w:space="0" w:color="000000"/>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4 балла</w:t>
            </w:r>
          </w:p>
        </w:tc>
      </w:tr>
      <w:tr w:rsidR="0087503F" w:rsidTr="0087503F">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6-7 вопросов</w:t>
            </w:r>
          </w:p>
        </w:tc>
        <w:tc>
          <w:tcPr>
            <w:tcW w:w="2093" w:type="dxa"/>
            <w:tcBorders>
              <w:top w:val="nil"/>
              <w:left w:val="single" w:sz="4" w:space="0" w:color="000000"/>
              <w:bottom w:val="single" w:sz="4" w:space="0" w:color="000000"/>
              <w:right w:val="single" w:sz="4" w:space="0" w:color="000000"/>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87503F" w:rsidTr="0087503F">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4-5 вопросов</w:t>
            </w:r>
          </w:p>
        </w:tc>
        <w:tc>
          <w:tcPr>
            <w:tcW w:w="2093" w:type="dxa"/>
            <w:tcBorders>
              <w:top w:val="nil"/>
              <w:left w:val="single" w:sz="4" w:space="0" w:color="000000"/>
              <w:bottom w:val="single" w:sz="4" w:space="0" w:color="000000"/>
              <w:right w:val="single" w:sz="4" w:space="0" w:color="000000"/>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87503F" w:rsidTr="0087503F">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2-3 вопроса</w:t>
            </w:r>
          </w:p>
        </w:tc>
        <w:tc>
          <w:tcPr>
            <w:tcW w:w="2093" w:type="dxa"/>
            <w:tcBorders>
              <w:top w:val="nil"/>
              <w:left w:val="single" w:sz="4" w:space="0" w:color="000000"/>
              <w:bottom w:val="single" w:sz="4" w:space="0" w:color="000000"/>
              <w:right w:val="single" w:sz="4" w:space="0" w:color="000000"/>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87503F" w:rsidTr="0087503F">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даны ответы на 0-1 вопросов</w:t>
            </w:r>
          </w:p>
        </w:tc>
        <w:tc>
          <w:tcPr>
            <w:tcW w:w="2093" w:type="dxa"/>
            <w:tcBorders>
              <w:top w:val="nil"/>
              <w:left w:val="single" w:sz="4" w:space="0" w:color="000000"/>
              <w:bottom w:val="single" w:sz="4" w:space="0" w:color="000000"/>
              <w:right w:val="single" w:sz="4" w:space="0" w:color="000000"/>
            </w:tcBorders>
            <w:hideMark/>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CE6C69" w:rsidRDefault="00CE6C69" w:rsidP="00CE6C69">
      <w:pPr>
        <w:suppressAutoHyphens/>
        <w:spacing w:after="0" w:line="240" w:lineRule="auto"/>
        <w:rPr>
          <w:rFonts w:ascii="Times New Roman" w:eastAsia="Times New Roman" w:hAnsi="Times New Roman"/>
          <w:b/>
          <w:sz w:val="24"/>
          <w:szCs w:val="24"/>
          <w:lang w:eastAsia="ar-SA"/>
        </w:rPr>
      </w:pPr>
    </w:p>
    <w:p w:rsidR="00CE6C69" w:rsidRDefault="00CE6C69"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w:t>
      </w:r>
    </w:p>
    <w:p w:rsidR="0073781C" w:rsidRDefault="0073781C" w:rsidP="0073781C">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Задание </w:t>
      </w:r>
      <w:r w:rsidRPr="00821F91">
        <w:rPr>
          <w:rFonts w:ascii="Times New Roman" w:eastAsia="Times New Roman" w:hAnsi="Times New Roman"/>
          <w:b/>
          <w:sz w:val="24"/>
          <w:szCs w:val="24"/>
          <w:lang w:eastAsia="ar-SA"/>
        </w:rPr>
        <w:t>2</w:t>
      </w:r>
      <w:r>
        <w:rPr>
          <w:rFonts w:ascii="Times New Roman" w:eastAsia="Times New Roman" w:hAnsi="Times New Roman"/>
          <w:b/>
          <w:sz w:val="24"/>
          <w:szCs w:val="24"/>
          <w:lang w:eastAsia="ar-SA"/>
        </w:rPr>
        <w:t>.</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В каждом тестовом блоке выберите все верные ответы.</w:t>
      </w:r>
    </w:p>
    <w:p w:rsidR="0073781C" w:rsidRDefault="0073781C" w:rsidP="0073781C">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Выбранные цифры запишите в соответствующие графы таблицы.</w:t>
      </w:r>
    </w:p>
    <w:p w:rsidR="0073032B" w:rsidRDefault="0073032B" w:rsidP="00CE6C69">
      <w:pPr>
        <w:suppressAutoHyphens/>
        <w:spacing w:after="0" w:line="240" w:lineRule="auto"/>
        <w:rPr>
          <w:rFonts w:ascii="Times New Roman" w:eastAsia="Times New Roman" w:hAnsi="Times New Roman"/>
          <w:b/>
          <w:sz w:val="24"/>
          <w:szCs w:val="24"/>
          <w:lang w:eastAsia="ar-SA"/>
        </w:rPr>
      </w:pPr>
    </w:p>
    <w:p w:rsidR="0073032B" w:rsidRDefault="0073032B" w:rsidP="00CE6C69">
      <w:pPr>
        <w:suppressAutoHyphens/>
        <w:spacing w:after="0" w:line="240" w:lineRule="auto"/>
        <w:rPr>
          <w:rFonts w:ascii="Times New Roman" w:eastAsia="Times New Roman" w:hAnsi="Times New Roman"/>
          <w:b/>
          <w:sz w:val="24"/>
          <w:szCs w:val="24"/>
          <w:lang w:eastAsia="ar-SA"/>
        </w:rPr>
      </w:pPr>
    </w:p>
    <w:p w:rsidR="00CE6C69" w:rsidRPr="0073032B" w:rsidRDefault="0073781C" w:rsidP="00CE6C69">
      <w:pPr>
        <w:suppressAutoHyphens/>
        <w:spacing w:after="0" w:line="240" w:lineRule="auto"/>
        <w:rPr>
          <w:rFonts w:ascii="Times New Roman" w:eastAsia="Times New Roman" w:hAnsi="Times New Roman"/>
          <w:sz w:val="24"/>
          <w:szCs w:val="24"/>
          <w:lang w:eastAsia="ar-SA"/>
        </w:rPr>
      </w:pPr>
      <w:r w:rsidRPr="0073032B">
        <w:rPr>
          <w:rFonts w:ascii="Times New Roman" w:eastAsia="Times New Roman" w:hAnsi="Times New Roman"/>
          <w:sz w:val="24"/>
          <w:szCs w:val="24"/>
          <w:lang w:eastAsia="ar-SA"/>
        </w:rPr>
        <w:t>Ответ</w:t>
      </w:r>
      <w:r w:rsidR="0073032B">
        <w:rPr>
          <w:rFonts w:ascii="Times New Roman" w:eastAsia="Times New Roman" w:hAnsi="Times New Roman"/>
          <w:sz w:val="24"/>
          <w:szCs w:val="24"/>
          <w:lang w:eastAsia="ar-SA"/>
        </w:rPr>
        <w:t xml:space="preserve"> (принимается только полная комбинация правильных позиций)</w:t>
      </w:r>
      <w:r w:rsidRPr="0073032B">
        <w:rPr>
          <w:rFonts w:ascii="Times New Roman" w:eastAsia="Times New Roman" w:hAnsi="Times New Roman"/>
          <w:sz w:val="24"/>
          <w:szCs w:val="24"/>
          <w:lang w:eastAsia="ar-SA"/>
        </w:rPr>
        <w:t>:</w:t>
      </w:r>
    </w:p>
    <w:tbl>
      <w:tblPr>
        <w:tblStyle w:val="a4"/>
        <w:tblW w:w="0" w:type="auto"/>
        <w:tblInd w:w="720" w:type="dxa"/>
        <w:tblLook w:val="04A0"/>
      </w:tblPr>
      <w:tblGrid>
        <w:gridCol w:w="1778"/>
        <w:gridCol w:w="1767"/>
        <w:gridCol w:w="1767"/>
        <w:gridCol w:w="1767"/>
        <w:gridCol w:w="1772"/>
      </w:tblGrid>
      <w:tr w:rsidR="0073032B" w:rsidTr="0041453D">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2.5</w:t>
            </w:r>
          </w:p>
        </w:tc>
      </w:tr>
      <w:tr w:rsidR="0073032B" w:rsidTr="0041453D">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1236</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134</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135</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456</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136</w:t>
            </w:r>
          </w:p>
        </w:tc>
      </w:tr>
      <w:tr w:rsidR="0073032B" w:rsidTr="0041453D">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2.6</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2.9</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2.10</w:t>
            </w:r>
          </w:p>
        </w:tc>
      </w:tr>
      <w:tr w:rsidR="0073032B" w:rsidTr="0041453D">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135</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234</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145</w:t>
            </w:r>
          </w:p>
        </w:tc>
        <w:tc>
          <w:tcPr>
            <w:tcW w:w="1869" w:type="dxa"/>
          </w:tcPr>
          <w:p w:rsidR="0073032B" w:rsidRDefault="0073032B" w:rsidP="0041453D">
            <w:pPr>
              <w:pStyle w:val="a3"/>
              <w:ind w:left="0"/>
              <w:jc w:val="center"/>
              <w:rPr>
                <w:rFonts w:ascii="Times New Roman" w:hAnsi="Times New Roman" w:cs="Times New Roman"/>
                <w:sz w:val="24"/>
                <w:szCs w:val="24"/>
              </w:rPr>
            </w:pPr>
            <w:r>
              <w:rPr>
                <w:rFonts w:ascii="Times New Roman" w:hAnsi="Times New Roman" w:cs="Times New Roman"/>
                <w:sz w:val="24"/>
                <w:szCs w:val="24"/>
              </w:rPr>
              <w:t>135</w:t>
            </w:r>
          </w:p>
        </w:tc>
      </w:tr>
    </w:tbl>
    <w:p w:rsidR="0073032B" w:rsidRDefault="0073032B" w:rsidP="00CE6C69">
      <w:pPr>
        <w:suppressAutoHyphens/>
        <w:spacing w:after="0" w:line="240" w:lineRule="auto"/>
        <w:rPr>
          <w:rFonts w:ascii="Times New Roman" w:eastAsia="Times New Roman" w:hAnsi="Times New Roman"/>
          <w:b/>
          <w:sz w:val="24"/>
          <w:szCs w:val="24"/>
          <w:lang w:eastAsia="ar-SA"/>
        </w:rPr>
      </w:pPr>
    </w:p>
    <w:p w:rsidR="00AD0996" w:rsidRDefault="00AD0996" w:rsidP="00AD0996">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количество баллов – 6.</w:t>
      </w:r>
    </w:p>
    <w:p w:rsidR="00AD0996" w:rsidRDefault="00AD0996" w:rsidP="00CE6C69">
      <w:pPr>
        <w:suppressAutoHyphens/>
        <w:spacing w:after="0" w:line="240" w:lineRule="auto"/>
        <w:rPr>
          <w:rFonts w:ascii="Times New Roman" w:eastAsia="Times New Roman" w:hAnsi="Times New Roman"/>
          <w:b/>
          <w:sz w:val="24"/>
          <w:szCs w:val="24"/>
          <w:lang w:eastAsia="ar-SA"/>
        </w:rPr>
      </w:pPr>
    </w:p>
    <w:tbl>
      <w:tblPr>
        <w:tblW w:w="9581" w:type="dxa"/>
        <w:tblInd w:w="-5" w:type="dxa"/>
        <w:tblLayout w:type="fixed"/>
        <w:tblLook w:val="04A0"/>
      </w:tblPr>
      <w:tblGrid>
        <w:gridCol w:w="7488"/>
        <w:gridCol w:w="2093"/>
      </w:tblGrid>
      <w:tr w:rsidR="0087503F" w:rsidTr="00EA3DFB">
        <w:tc>
          <w:tcPr>
            <w:tcW w:w="7488" w:type="dxa"/>
            <w:tcBorders>
              <w:top w:val="single" w:sz="4" w:space="0" w:color="000000"/>
              <w:left w:val="single" w:sz="4" w:space="0" w:color="000000"/>
              <w:bottom w:val="single" w:sz="4" w:space="0" w:color="000000"/>
              <w:right w:val="nil"/>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указаны ответы во всех 10 ячейках</w:t>
            </w:r>
          </w:p>
        </w:tc>
        <w:tc>
          <w:tcPr>
            <w:tcW w:w="2093" w:type="dxa"/>
            <w:tcBorders>
              <w:top w:val="single" w:sz="4" w:space="0" w:color="000000"/>
              <w:left w:val="single" w:sz="4" w:space="0" w:color="000000"/>
              <w:bottom w:val="single" w:sz="4" w:space="0" w:color="000000"/>
              <w:right w:val="single" w:sz="4" w:space="0" w:color="000000"/>
            </w:tcBorders>
            <w:hideMark/>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 xml:space="preserve">6 </w:t>
            </w:r>
            <w:r>
              <w:rPr>
                <w:rFonts w:ascii="Times New Roman" w:eastAsia="Times New Roman" w:hAnsi="Times New Roman"/>
                <w:sz w:val="24"/>
                <w:szCs w:val="24"/>
                <w:lang w:eastAsia="ar-SA"/>
              </w:rPr>
              <w:t>баллов</w:t>
            </w:r>
          </w:p>
        </w:tc>
      </w:tr>
      <w:tr w:rsidR="0087503F" w:rsidTr="00EA3DFB">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8-9 ячеек</w:t>
            </w:r>
          </w:p>
        </w:tc>
        <w:tc>
          <w:tcPr>
            <w:tcW w:w="2093" w:type="dxa"/>
            <w:tcBorders>
              <w:top w:val="nil"/>
              <w:left w:val="single" w:sz="4" w:space="0" w:color="000000"/>
              <w:bottom w:val="single" w:sz="4" w:space="0" w:color="000000"/>
              <w:right w:val="single" w:sz="4" w:space="0" w:color="000000"/>
            </w:tcBorders>
            <w:hideMark/>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5 баллов</w:t>
            </w:r>
          </w:p>
        </w:tc>
      </w:tr>
      <w:tr w:rsidR="0087503F" w:rsidTr="00EA3DFB">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6-7 ячеек</w:t>
            </w:r>
          </w:p>
        </w:tc>
        <w:tc>
          <w:tcPr>
            <w:tcW w:w="2093" w:type="dxa"/>
            <w:tcBorders>
              <w:top w:val="nil"/>
              <w:left w:val="single" w:sz="4" w:space="0" w:color="000000"/>
              <w:bottom w:val="single" w:sz="4" w:space="0" w:color="000000"/>
              <w:right w:val="single" w:sz="4" w:space="0" w:color="000000"/>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4 балла</w:t>
            </w:r>
          </w:p>
        </w:tc>
      </w:tr>
      <w:tr w:rsidR="0087503F" w:rsidTr="00EA3DFB">
        <w:tc>
          <w:tcPr>
            <w:tcW w:w="7488" w:type="dxa"/>
            <w:tcBorders>
              <w:top w:val="nil"/>
              <w:left w:val="single" w:sz="4" w:space="0" w:color="000000"/>
              <w:bottom w:val="single" w:sz="4" w:space="0" w:color="000000"/>
              <w:right w:val="nil"/>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4-5 ячеек</w:t>
            </w:r>
          </w:p>
        </w:tc>
        <w:tc>
          <w:tcPr>
            <w:tcW w:w="2093" w:type="dxa"/>
            <w:tcBorders>
              <w:top w:val="nil"/>
              <w:left w:val="single" w:sz="4" w:space="0" w:color="000000"/>
              <w:bottom w:val="single" w:sz="4" w:space="0" w:color="000000"/>
              <w:right w:val="single" w:sz="4" w:space="0" w:color="000000"/>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87503F" w:rsidTr="00EA3DFB">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2-3 ячейки</w:t>
            </w:r>
          </w:p>
        </w:tc>
        <w:tc>
          <w:tcPr>
            <w:tcW w:w="2093" w:type="dxa"/>
            <w:tcBorders>
              <w:top w:val="nil"/>
              <w:left w:val="single" w:sz="4" w:space="0" w:color="000000"/>
              <w:bottom w:val="single" w:sz="4" w:space="0" w:color="000000"/>
              <w:right w:val="single" w:sz="4" w:space="0" w:color="000000"/>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87503F" w:rsidTr="00EA3DFB">
        <w:tc>
          <w:tcPr>
            <w:tcW w:w="7488" w:type="dxa"/>
            <w:tcBorders>
              <w:top w:val="nil"/>
              <w:left w:val="single" w:sz="4" w:space="0" w:color="000000"/>
              <w:bottom w:val="single" w:sz="4" w:space="0" w:color="000000"/>
              <w:right w:val="nil"/>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заполнена 1 ячейка</w:t>
            </w:r>
          </w:p>
        </w:tc>
        <w:tc>
          <w:tcPr>
            <w:tcW w:w="2093" w:type="dxa"/>
            <w:tcBorders>
              <w:top w:val="nil"/>
              <w:left w:val="single" w:sz="4" w:space="0" w:color="000000"/>
              <w:bottom w:val="single" w:sz="4" w:space="0" w:color="000000"/>
              <w:right w:val="single" w:sz="4" w:space="0" w:color="000000"/>
            </w:tcBorders>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87503F" w:rsidTr="00EA3DFB">
        <w:tc>
          <w:tcPr>
            <w:tcW w:w="7488" w:type="dxa"/>
            <w:tcBorders>
              <w:top w:val="nil"/>
              <w:left w:val="single" w:sz="4" w:space="0" w:color="000000"/>
              <w:bottom w:val="single" w:sz="4" w:space="0" w:color="000000"/>
              <w:right w:val="nil"/>
            </w:tcBorders>
          </w:tcPr>
          <w:p w:rsidR="0087503F" w:rsidRDefault="0087503F" w:rsidP="0087503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заполненных ячеек нет</w:t>
            </w:r>
          </w:p>
        </w:tc>
        <w:tc>
          <w:tcPr>
            <w:tcW w:w="2093" w:type="dxa"/>
            <w:tcBorders>
              <w:top w:val="nil"/>
              <w:left w:val="single" w:sz="4" w:space="0" w:color="000000"/>
              <w:bottom w:val="single" w:sz="4" w:space="0" w:color="000000"/>
              <w:right w:val="single" w:sz="4" w:space="0" w:color="000000"/>
            </w:tcBorders>
            <w:hideMark/>
          </w:tcPr>
          <w:p w:rsidR="0087503F" w:rsidRDefault="0087503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87503F" w:rsidRDefault="0087503F"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Отдельные правильные соответствия в ячейках (например, две правильные цифры при одной неправильной) не должны суммироваться как «половинные» ответы с другими аналогичными!</w:t>
      </w:r>
    </w:p>
    <w:p w:rsidR="0087503F" w:rsidRDefault="0087503F" w:rsidP="003A2D74">
      <w:pPr>
        <w:suppressAutoHyphens/>
        <w:spacing w:after="0" w:line="240" w:lineRule="auto"/>
        <w:rPr>
          <w:rFonts w:ascii="Times New Roman" w:eastAsia="Times New Roman" w:hAnsi="Times New Roman"/>
          <w:sz w:val="24"/>
          <w:szCs w:val="24"/>
          <w:lang w:eastAsia="ar-SA"/>
        </w:rPr>
      </w:pPr>
    </w:p>
    <w:p w:rsidR="0087503F" w:rsidRPr="0087503F" w:rsidRDefault="0087503F" w:rsidP="003A2D74">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3.</w:t>
      </w:r>
    </w:p>
    <w:p w:rsidR="003A2D74" w:rsidRDefault="003A2D74" w:rsidP="00D40E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Сопоставьте предложенные портреты выдающихся мыслителей с их именами и теми политическими понятиями, которые они ввели в общественные науки. Обращаем Ваше внимание на то, что авторство некоторых терминов может принадлежать нескольким (или оспариваться), но в каждом случае нужно установить единственный вариант. Ваши ответы внесите в таблицу.</w:t>
      </w:r>
    </w:p>
    <w:p w:rsidR="003A2D74" w:rsidRDefault="003A2D74" w:rsidP="003A2D74">
      <w:pPr>
        <w:suppressAutoHyphens/>
        <w:spacing w:after="0" w:line="240" w:lineRule="auto"/>
        <w:rPr>
          <w:rFonts w:ascii="Times New Roman" w:eastAsia="Times New Roman" w:hAnsi="Times New Roman"/>
          <w:b/>
          <w:i/>
          <w:sz w:val="24"/>
          <w:szCs w:val="24"/>
          <w:lang w:eastAsia="ar-SA"/>
        </w:rPr>
      </w:pPr>
    </w:p>
    <w:p w:rsidR="003A2D74" w:rsidRDefault="003A2D74" w:rsidP="003A2D74">
      <w:pPr>
        <w:suppressAutoHyphens/>
        <w:spacing w:after="0" w:line="240" w:lineRule="auto"/>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Ответ:</w:t>
      </w:r>
    </w:p>
    <w:p w:rsidR="003A2D74" w:rsidRPr="003051DC" w:rsidRDefault="003A2D74" w:rsidP="003A2D74">
      <w:pPr>
        <w:suppressAutoHyphens/>
        <w:spacing w:after="0" w:line="240" w:lineRule="auto"/>
        <w:rPr>
          <w:rFonts w:ascii="Times New Roman" w:eastAsia="Times New Roman" w:hAnsi="Times New Roman"/>
          <w:sz w:val="24"/>
          <w:szCs w:val="24"/>
          <w:lang w:eastAsia="ar-SA"/>
        </w:rPr>
      </w:pPr>
    </w:p>
    <w:tbl>
      <w:tblPr>
        <w:tblStyle w:val="a4"/>
        <w:tblW w:w="0" w:type="auto"/>
        <w:tblLook w:val="04A0"/>
      </w:tblPr>
      <w:tblGrid>
        <w:gridCol w:w="3115"/>
        <w:gridCol w:w="3115"/>
        <w:gridCol w:w="3115"/>
      </w:tblGrid>
      <w:tr w:rsidR="005E4434" w:rsidTr="00A748BF">
        <w:tc>
          <w:tcPr>
            <w:tcW w:w="3115" w:type="dxa"/>
          </w:tcPr>
          <w:p w:rsidR="005E4434" w:rsidRDefault="005E4434" w:rsidP="00B53CC0">
            <w:pPr>
              <w:suppressAutoHyphens/>
              <w:spacing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Портрет</w:t>
            </w:r>
          </w:p>
        </w:tc>
        <w:tc>
          <w:tcPr>
            <w:tcW w:w="3115" w:type="dxa"/>
          </w:tcPr>
          <w:p w:rsidR="005E4434" w:rsidRDefault="005E4434" w:rsidP="00B53CC0">
            <w:pPr>
              <w:suppressAutoHyphens/>
              <w:spacing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Имя</w:t>
            </w:r>
          </w:p>
        </w:tc>
        <w:tc>
          <w:tcPr>
            <w:tcW w:w="3115" w:type="dxa"/>
          </w:tcPr>
          <w:p w:rsidR="005E4434" w:rsidRDefault="005E4434" w:rsidP="00B53CC0">
            <w:pPr>
              <w:suppressAutoHyphens/>
              <w:spacing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Понятие</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7547EC">
              <w:rPr>
                <w:rFonts w:ascii="Times New Roman" w:eastAsia="Times New Roman" w:hAnsi="Times New Roman"/>
                <w:noProof/>
                <w:sz w:val="24"/>
                <w:szCs w:val="24"/>
                <w:lang w:eastAsia="ru-RU"/>
              </w:rPr>
              <w:drawing>
                <wp:inline distT="0" distB="0" distL="0" distR="0">
                  <wp:extent cx="629285" cy="793631"/>
                  <wp:effectExtent l="0" t="0" r="0" b="6985"/>
                  <wp:docPr id="1" name="Рисунок 6" descr="C:\Users\User\Downloads\жжп\i_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жжп\i_01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7917" cy="842353"/>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Аристотель</w:t>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Гражданское общество</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7547EC">
              <w:rPr>
                <w:rFonts w:ascii="Times New Roman" w:eastAsia="Times New Roman" w:hAnsi="Times New Roman"/>
                <w:noProof/>
                <w:sz w:val="24"/>
                <w:szCs w:val="24"/>
                <w:lang w:eastAsia="ru-RU"/>
              </w:rPr>
              <w:drawing>
                <wp:inline distT="0" distB="0" distL="0" distR="0">
                  <wp:extent cx="698739" cy="741555"/>
                  <wp:effectExtent l="0" t="0" r="6350" b="1905"/>
                  <wp:docPr id="2" name="Рисунок 7" descr="C:\Users\User\Downloads\жжп\Portrait-of-Hugo-Grotius-Jan-van-Ravesteyn-Oil-Pain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жжп\Portrait-of-Hugo-Grotius-Jan-van-Ravesteyn-Oil-Painting.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37528" cy="782720"/>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proofErr w:type="spellStart"/>
            <w:r>
              <w:rPr>
                <w:rFonts w:ascii="Times New Roman" w:eastAsia="Times New Roman" w:hAnsi="Times New Roman"/>
                <w:sz w:val="24"/>
                <w:szCs w:val="24"/>
                <w:lang w:eastAsia="ar-SA"/>
              </w:rPr>
              <w:t>Гуго</w:t>
            </w:r>
            <w:proofErr w:type="spellEnd"/>
            <w:r>
              <w:rPr>
                <w:rFonts w:ascii="Times New Roman" w:eastAsia="Times New Roman" w:hAnsi="Times New Roman"/>
                <w:sz w:val="24"/>
                <w:szCs w:val="24"/>
                <w:lang w:eastAsia="ar-SA"/>
              </w:rPr>
              <w:t xml:space="preserve"> </w:t>
            </w:r>
            <w:proofErr w:type="spellStart"/>
            <w:r>
              <w:rPr>
                <w:rFonts w:ascii="Times New Roman" w:eastAsia="Times New Roman" w:hAnsi="Times New Roman"/>
                <w:sz w:val="24"/>
                <w:szCs w:val="24"/>
                <w:lang w:eastAsia="ar-SA"/>
              </w:rPr>
              <w:t>Гроций</w:t>
            </w:r>
            <w:proofErr w:type="spellEnd"/>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теория естественного права</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B272E1">
              <w:rPr>
                <w:rFonts w:ascii="Times New Roman" w:eastAsia="Times New Roman" w:hAnsi="Times New Roman"/>
                <w:noProof/>
                <w:sz w:val="24"/>
                <w:szCs w:val="24"/>
                <w:lang w:eastAsia="ru-RU"/>
              </w:rPr>
              <w:drawing>
                <wp:inline distT="0" distB="0" distL="0" distR="0">
                  <wp:extent cx="655320" cy="793631"/>
                  <wp:effectExtent l="0" t="0" r="0" b="6985"/>
                  <wp:docPr id="3" name="Рисунок 1" descr="C:\Users\User\Downloads\fascism-and-fundamentalism-two-sides-of-the-same-co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fascism-and-fundamentalism-two-sides-of-the-same-coi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2901" cy="802812"/>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Гаэтано </w:t>
            </w:r>
            <w:proofErr w:type="spellStart"/>
            <w:r>
              <w:rPr>
                <w:rFonts w:ascii="Times New Roman" w:eastAsia="Times New Roman" w:hAnsi="Times New Roman"/>
                <w:sz w:val="24"/>
                <w:szCs w:val="24"/>
                <w:lang w:eastAsia="ar-SA"/>
              </w:rPr>
              <w:t>Моска</w:t>
            </w:r>
            <w:proofErr w:type="spellEnd"/>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Политическая элита</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7547EC">
              <w:rPr>
                <w:rFonts w:ascii="Times New Roman" w:eastAsia="Times New Roman" w:hAnsi="Times New Roman"/>
                <w:noProof/>
                <w:sz w:val="24"/>
                <w:szCs w:val="24"/>
                <w:lang w:eastAsia="ru-RU"/>
              </w:rPr>
              <w:drawing>
                <wp:inline distT="0" distB="0" distL="0" distR="0">
                  <wp:extent cx="759124" cy="706755"/>
                  <wp:effectExtent l="0" t="0" r="3175" b="0"/>
                  <wp:docPr id="4" name="Рисунок 9" descr="C:\Users\User\Downloads\жжп\1200px-Hugo_von_moh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жжп\1200px-Hugo_von_mohl.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91845" cy="737219"/>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Роберт фон Моль</w:t>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Правовое государство</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2D0C24">
              <w:rPr>
                <w:rFonts w:ascii="Times New Roman" w:eastAsia="Times New Roman" w:hAnsi="Times New Roman"/>
                <w:noProof/>
                <w:sz w:val="24"/>
                <w:szCs w:val="24"/>
                <w:lang w:eastAsia="ru-RU"/>
              </w:rPr>
              <w:drawing>
                <wp:inline distT="0" distB="0" distL="0" distR="0">
                  <wp:extent cx="776377" cy="629285"/>
                  <wp:effectExtent l="0" t="0" r="5080" b="0"/>
                  <wp:docPr id="5" name="Рисунок 10" descr="C:\Users\User\Downloads\жжп\31139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жжп\3113984.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8966" cy="655700"/>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Дэвид </w:t>
            </w:r>
            <w:proofErr w:type="spellStart"/>
            <w:r>
              <w:rPr>
                <w:rFonts w:ascii="Times New Roman" w:eastAsia="Times New Roman" w:hAnsi="Times New Roman"/>
                <w:sz w:val="24"/>
                <w:szCs w:val="24"/>
                <w:lang w:eastAsia="ar-SA"/>
              </w:rPr>
              <w:t>Истон</w:t>
            </w:r>
            <w:proofErr w:type="spellEnd"/>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политическая система</w:t>
            </w:r>
          </w:p>
        </w:tc>
      </w:tr>
      <w:tr w:rsidR="005E4434" w:rsidTr="00A748BF">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sidRPr="002D0C24">
              <w:rPr>
                <w:rFonts w:ascii="Times New Roman" w:eastAsia="Times New Roman" w:hAnsi="Times New Roman"/>
                <w:noProof/>
                <w:sz w:val="24"/>
                <w:szCs w:val="24"/>
                <w:lang w:eastAsia="ru-RU"/>
              </w:rPr>
              <w:lastRenderedPageBreak/>
              <w:drawing>
                <wp:inline distT="0" distB="0" distL="0" distR="0">
                  <wp:extent cx="914400" cy="603849"/>
                  <wp:effectExtent l="0" t="0" r="0" b="6350"/>
                  <wp:docPr id="12" name="Рисунок 11" descr="C:\Users\User\Downloads\жжп\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ownloads\жжп\maxresdefault.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58403" cy="632908"/>
                          </a:xfrm>
                          <a:prstGeom prst="rect">
                            <a:avLst/>
                          </a:prstGeom>
                          <a:noFill/>
                          <a:ln>
                            <a:noFill/>
                          </a:ln>
                        </pic:spPr>
                      </pic:pic>
                    </a:graphicData>
                  </a:graphic>
                </wp:inline>
              </w:drawing>
            </w:r>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proofErr w:type="spellStart"/>
            <w:r>
              <w:rPr>
                <w:rFonts w:ascii="Times New Roman" w:eastAsia="Times New Roman" w:hAnsi="Times New Roman"/>
                <w:sz w:val="24"/>
                <w:szCs w:val="24"/>
                <w:lang w:eastAsia="ar-SA"/>
              </w:rPr>
              <w:t>Габриэль</w:t>
            </w:r>
            <w:proofErr w:type="spellEnd"/>
            <w:r>
              <w:rPr>
                <w:rFonts w:ascii="Times New Roman" w:eastAsia="Times New Roman" w:hAnsi="Times New Roman"/>
                <w:sz w:val="24"/>
                <w:szCs w:val="24"/>
                <w:lang w:eastAsia="ar-SA"/>
              </w:rPr>
              <w:t xml:space="preserve"> </w:t>
            </w:r>
            <w:proofErr w:type="spellStart"/>
            <w:r>
              <w:rPr>
                <w:rFonts w:ascii="Times New Roman" w:eastAsia="Times New Roman" w:hAnsi="Times New Roman"/>
                <w:sz w:val="24"/>
                <w:szCs w:val="24"/>
                <w:lang w:eastAsia="ar-SA"/>
              </w:rPr>
              <w:t>Алмонд</w:t>
            </w:r>
            <w:proofErr w:type="spellEnd"/>
          </w:p>
        </w:tc>
        <w:tc>
          <w:tcPr>
            <w:tcW w:w="3115" w:type="dxa"/>
          </w:tcPr>
          <w:p w:rsidR="005E4434" w:rsidRDefault="005E4434" w:rsidP="00B53CC0">
            <w:pPr>
              <w:suppressAutoHyphens/>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политическая культура</w:t>
            </w:r>
          </w:p>
        </w:tc>
      </w:tr>
    </w:tbl>
    <w:p w:rsidR="0073781C" w:rsidRDefault="00AD0996"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Каждая полностью правильно заполненная строка – 1 балл (отдельные «попадания» никак не учитываются!)</w:t>
      </w:r>
    </w:p>
    <w:p w:rsidR="00AD0996" w:rsidRDefault="00AD0996"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количество баллов – 6.</w:t>
      </w:r>
    </w:p>
    <w:p w:rsidR="003A2D74" w:rsidRDefault="003A2D74" w:rsidP="00CE6C69">
      <w:pPr>
        <w:suppressAutoHyphens/>
        <w:spacing w:after="0" w:line="240" w:lineRule="auto"/>
        <w:rPr>
          <w:rFonts w:ascii="Times New Roman" w:eastAsia="Times New Roman" w:hAnsi="Times New Roman"/>
          <w:b/>
          <w:sz w:val="24"/>
          <w:szCs w:val="24"/>
          <w:lang w:eastAsia="ar-SA"/>
        </w:rPr>
      </w:pPr>
    </w:p>
    <w:tbl>
      <w:tblPr>
        <w:tblW w:w="9581" w:type="dxa"/>
        <w:tblInd w:w="-5" w:type="dxa"/>
        <w:tblLayout w:type="fixed"/>
        <w:tblLook w:val="04A0"/>
      </w:tblPr>
      <w:tblGrid>
        <w:gridCol w:w="7488"/>
        <w:gridCol w:w="2093"/>
      </w:tblGrid>
      <w:tr w:rsidR="00AD0996" w:rsidTr="00AD0996">
        <w:tc>
          <w:tcPr>
            <w:tcW w:w="7488" w:type="dxa"/>
            <w:tcBorders>
              <w:top w:val="single" w:sz="4" w:space="0" w:color="000000"/>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указаны ответы во всех 6 строках</w:t>
            </w:r>
          </w:p>
        </w:tc>
        <w:tc>
          <w:tcPr>
            <w:tcW w:w="2093" w:type="dxa"/>
            <w:tcBorders>
              <w:top w:val="single" w:sz="4" w:space="0" w:color="000000"/>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 xml:space="preserve">6 </w:t>
            </w:r>
            <w:r>
              <w:rPr>
                <w:rFonts w:ascii="Times New Roman" w:eastAsia="Times New Roman" w:hAnsi="Times New Roman"/>
                <w:sz w:val="24"/>
                <w:szCs w:val="24"/>
                <w:lang w:eastAsia="ar-SA"/>
              </w:rPr>
              <w:t>баллов</w:t>
            </w:r>
          </w:p>
        </w:tc>
      </w:tr>
      <w:tr w:rsidR="00AD0996" w:rsidTr="00AD0996">
        <w:tc>
          <w:tcPr>
            <w:tcW w:w="7488" w:type="dxa"/>
            <w:tcBorders>
              <w:top w:val="single" w:sz="4" w:space="0" w:color="000000"/>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5 строк</w:t>
            </w:r>
          </w:p>
        </w:tc>
        <w:tc>
          <w:tcPr>
            <w:tcW w:w="2093" w:type="dxa"/>
            <w:tcBorders>
              <w:top w:val="single" w:sz="4" w:space="0" w:color="000000"/>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5 баллов</w:t>
            </w:r>
          </w:p>
        </w:tc>
      </w:tr>
      <w:tr w:rsidR="00AD0996" w:rsidTr="00AD0996">
        <w:tc>
          <w:tcPr>
            <w:tcW w:w="7488" w:type="dxa"/>
            <w:tcBorders>
              <w:top w:val="single" w:sz="4" w:space="0" w:color="000000"/>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4 строки</w:t>
            </w:r>
          </w:p>
        </w:tc>
        <w:tc>
          <w:tcPr>
            <w:tcW w:w="2093" w:type="dxa"/>
            <w:tcBorders>
              <w:top w:val="single" w:sz="4" w:space="0" w:color="000000"/>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4 балла</w:t>
            </w:r>
          </w:p>
        </w:tc>
      </w:tr>
      <w:tr w:rsidR="00AD0996" w:rsidTr="00AD0996">
        <w:tc>
          <w:tcPr>
            <w:tcW w:w="7488" w:type="dxa"/>
            <w:tcBorders>
              <w:top w:val="single" w:sz="4" w:space="0" w:color="000000"/>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3 строки</w:t>
            </w:r>
          </w:p>
        </w:tc>
        <w:tc>
          <w:tcPr>
            <w:tcW w:w="2093" w:type="dxa"/>
            <w:tcBorders>
              <w:top w:val="single" w:sz="4" w:space="0" w:color="000000"/>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AD0996" w:rsidTr="00AD0996">
        <w:tc>
          <w:tcPr>
            <w:tcW w:w="7488" w:type="dxa"/>
            <w:tcBorders>
              <w:top w:val="nil"/>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заполнены 2 строки</w:t>
            </w:r>
          </w:p>
        </w:tc>
        <w:tc>
          <w:tcPr>
            <w:tcW w:w="2093" w:type="dxa"/>
            <w:tcBorders>
              <w:top w:val="nil"/>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AD0996" w:rsidTr="00AD0996">
        <w:tc>
          <w:tcPr>
            <w:tcW w:w="7488" w:type="dxa"/>
            <w:tcBorders>
              <w:top w:val="nil"/>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заполнена 1 строка</w:t>
            </w:r>
          </w:p>
        </w:tc>
        <w:tc>
          <w:tcPr>
            <w:tcW w:w="2093" w:type="dxa"/>
            <w:tcBorders>
              <w:top w:val="nil"/>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AD0996" w:rsidTr="00AD0996">
        <w:tc>
          <w:tcPr>
            <w:tcW w:w="7488" w:type="dxa"/>
            <w:tcBorders>
              <w:top w:val="nil"/>
              <w:left w:val="single" w:sz="4" w:space="0" w:color="000000"/>
              <w:bottom w:val="single" w:sz="4" w:space="0" w:color="000000"/>
              <w:right w:val="nil"/>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заполненных строк нет</w:t>
            </w:r>
          </w:p>
        </w:tc>
        <w:tc>
          <w:tcPr>
            <w:tcW w:w="2093" w:type="dxa"/>
            <w:tcBorders>
              <w:top w:val="nil"/>
              <w:left w:val="single" w:sz="4" w:space="0" w:color="000000"/>
              <w:bottom w:val="single" w:sz="4" w:space="0" w:color="000000"/>
              <w:right w:val="single" w:sz="4" w:space="0" w:color="000000"/>
            </w:tcBorders>
          </w:tcPr>
          <w:p w:rsidR="00AD0996" w:rsidRDefault="00AD0996" w:rsidP="00AD0996">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3A2D74" w:rsidRDefault="003A2D74" w:rsidP="00CE6C69">
      <w:pPr>
        <w:suppressAutoHyphens/>
        <w:spacing w:after="0" w:line="240" w:lineRule="auto"/>
        <w:rPr>
          <w:rFonts w:ascii="Times New Roman" w:eastAsia="Times New Roman" w:hAnsi="Times New Roman"/>
          <w:b/>
          <w:sz w:val="24"/>
          <w:szCs w:val="24"/>
          <w:lang w:eastAsia="ar-SA"/>
        </w:rPr>
      </w:pPr>
    </w:p>
    <w:p w:rsidR="003A2D74" w:rsidRDefault="003A2D74" w:rsidP="00CE6C69">
      <w:pPr>
        <w:suppressAutoHyphens/>
        <w:spacing w:after="0" w:line="240" w:lineRule="auto"/>
        <w:rPr>
          <w:rFonts w:ascii="Times New Roman" w:eastAsia="Times New Roman" w:hAnsi="Times New Roman"/>
          <w:b/>
          <w:sz w:val="24"/>
          <w:szCs w:val="24"/>
          <w:lang w:eastAsia="ar-SA"/>
        </w:rPr>
      </w:pPr>
    </w:p>
    <w:p w:rsidR="00577E2C" w:rsidRDefault="00577E2C" w:rsidP="00577E2C">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4.</w:t>
      </w:r>
    </w:p>
    <w:p w:rsidR="00577E2C" w:rsidRDefault="00577E2C" w:rsidP="00577E2C">
      <w:pPr>
        <w:suppressAutoHyphens/>
        <w:spacing w:after="0" w:line="240" w:lineRule="auto"/>
        <w:rPr>
          <w:rFonts w:ascii="Times New Roman" w:hAnsi="Times New Roman"/>
          <w:b/>
          <w:i/>
          <w:szCs w:val="16"/>
        </w:rPr>
      </w:pPr>
    </w:p>
    <w:p w:rsidR="00577E2C" w:rsidRPr="00A9032F" w:rsidRDefault="00577E2C" w:rsidP="00577E2C">
      <w:pPr>
        <w:suppressAutoHyphens/>
        <w:spacing w:after="0" w:line="240" w:lineRule="auto"/>
        <w:rPr>
          <w:rFonts w:ascii="Times New Roman" w:hAnsi="Times New Roman"/>
          <w:i/>
          <w:szCs w:val="16"/>
        </w:rPr>
      </w:pPr>
      <w:r w:rsidRPr="00A9032F">
        <w:rPr>
          <w:rFonts w:ascii="Times New Roman" w:hAnsi="Times New Roman"/>
          <w:i/>
          <w:szCs w:val="16"/>
        </w:rPr>
        <w:t>Рассмотрите предложенные изображения. Первый ряд картинок</w:t>
      </w:r>
    </w:p>
    <w:p w:rsidR="00577E2C" w:rsidRDefault="00577E2C" w:rsidP="00D40E10">
      <w:pPr>
        <w:suppressAutoHyphens/>
        <w:spacing w:after="0" w:line="240" w:lineRule="auto"/>
        <w:jc w:val="both"/>
        <w:rPr>
          <w:rFonts w:ascii="Times New Roman" w:hAnsi="Times New Roman"/>
          <w:szCs w:val="16"/>
        </w:rPr>
      </w:pPr>
      <w:r>
        <w:rPr>
          <w:rFonts w:ascii="Times New Roman" w:hAnsi="Times New Roman"/>
          <w:szCs w:val="16"/>
        </w:rPr>
        <w:t>содержит характерные для своих государств культурные объекты.</w:t>
      </w:r>
    </w:p>
    <w:p w:rsidR="00577E2C" w:rsidRDefault="00577E2C" w:rsidP="00D40E10">
      <w:pPr>
        <w:suppressAutoHyphens/>
        <w:spacing w:after="0" w:line="240" w:lineRule="auto"/>
        <w:jc w:val="both"/>
        <w:rPr>
          <w:rFonts w:ascii="Times New Roman" w:hAnsi="Times New Roman"/>
          <w:szCs w:val="16"/>
        </w:rPr>
      </w:pPr>
      <w:r>
        <w:rPr>
          <w:rFonts w:ascii="Times New Roman" w:hAnsi="Times New Roman"/>
          <w:szCs w:val="16"/>
        </w:rPr>
        <w:t xml:space="preserve">Пять из этих государств объединились в группу, призванную </w:t>
      </w:r>
    </w:p>
    <w:p w:rsidR="00577E2C" w:rsidRDefault="00577E2C" w:rsidP="00D40E10">
      <w:pPr>
        <w:suppressAutoHyphens/>
        <w:spacing w:after="0" w:line="240" w:lineRule="auto"/>
        <w:jc w:val="both"/>
        <w:rPr>
          <w:rFonts w:ascii="Times New Roman" w:hAnsi="Times New Roman"/>
          <w:szCs w:val="16"/>
        </w:rPr>
      </w:pPr>
      <w:r>
        <w:rPr>
          <w:rFonts w:ascii="Times New Roman" w:hAnsi="Times New Roman"/>
          <w:szCs w:val="16"/>
        </w:rPr>
        <w:t>координировать усилия их быстрорастущих экономик, еще одно государство имеет статус наблюдателя.</w:t>
      </w:r>
    </w:p>
    <w:p w:rsidR="00577E2C" w:rsidRDefault="00577E2C" w:rsidP="00D40E10">
      <w:pPr>
        <w:suppressAutoHyphens/>
        <w:spacing w:after="0" w:line="240" w:lineRule="auto"/>
        <w:jc w:val="both"/>
        <w:rPr>
          <w:rFonts w:ascii="Times New Roman" w:hAnsi="Times New Roman"/>
          <w:szCs w:val="16"/>
        </w:rPr>
      </w:pPr>
      <w:r>
        <w:rPr>
          <w:rFonts w:ascii="Times New Roman" w:hAnsi="Times New Roman"/>
          <w:szCs w:val="16"/>
        </w:rPr>
        <w:t xml:space="preserve">Как называется группа, объединяющая эти государства? Какие государства туда входят? Перечислите </w:t>
      </w:r>
      <w:proofErr w:type="gramStart"/>
      <w:r>
        <w:rPr>
          <w:rFonts w:ascii="Times New Roman" w:hAnsi="Times New Roman"/>
          <w:szCs w:val="16"/>
        </w:rPr>
        <w:t>номера</w:t>
      </w:r>
      <w:proofErr w:type="gramEnd"/>
      <w:r>
        <w:rPr>
          <w:rFonts w:ascii="Times New Roman" w:hAnsi="Times New Roman"/>
          <w:szCs w:val="16"/>
        </w:rPr>
        <w:t xml:space="preserve"> под которыми они обозначены и назовите их. Какое государство имеет статус наблюдателя и под каким номером обозначено характерное для него изображение?</w:t>
      </w:r>
    </w:p>
    <w:p w:rsidR="003A2D74" w:rsidRDefault="00577E2C" w:rsidP="00D40E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Ответ: </w:t>
      </w:r>
      <w:r>
        <w:rPr>
          <w:rFonts w:ascii="Times New Roman" w:eastAsia="Times New Roman" w:hAnsi="Times New Roman"/>
          <w:sz w:val="24"/>
          <w:szCs w:val="24"/>
          <w:lang w:eastAsia="ar-SA"/>
        </w:rPr>
        <w:t>Группа стран – БРИКС (страны БРИКС)</w:t>
      </w:r>
      <w:r w:rsidR="00AD0996">
        <w:rPr>
          <w:rFonts w:ascii="Times New Roman" w:eastAsia="Times New Roman" w:hAnsi="Times New Roman"/>
          <w:sz w:val="24"/>
          <w:szCs w:val="24"/>
          <w:lang w:eastAsia="ar-SA"/>
        </w:rPr>
        <w:t xml:space="preserve"> - </w:t>
      </w:r>
      <w:r w:rsidR="00AD0996">
        <w:rPr>
          <w:rFonts w:ascii="Times New Roman" w:eastAsia="Times New Roman" w:hAnsi="Times New Roman"/>
          <w:i/>
          <w:sz w:val="24"/>
          <w:szCs w:val="24"/>
          <w:lang w:eastAsia="ar-SA"/>
        </w:rPr>
        <w:t>1-ый элемент ответа</w:t>
      </w:r>
      <w:r w:rsidR="00493A18">
        <w:rPr>
          <w:rFonts w:ascii="Times New Roman" w:eastAsia="Times New Roman" w:hAnsi="Times New Roman"/>
          <w:sz w:val="24"/>
          <w:szCs w:val="24"/>
          <w:lang w:eastAsia="ar-SA"/>
        </w:rPr>
        <w:t>, Бразилия, Россия, Индия, Китай, С – Южная Африка</w:t>
      </w:r>
    </w:p>
    <w:p w:rsidR="00493A18" w:rsidRDefault="00493A18" w:rsidP="00D40E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Страны участники (называть объекты не требуется, даны для справки):</w:t>
      </w:r>
    </w:p>
    <w:p w:rsidR="00493A18" w:rsidRDefault="00493A18" w:rsidP="00D40E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 – Индия (Тадж-Махал), 2 – Китай (Великая стена), 3 – Россия (Московский Кремль), 5 – Бразилия (статуя Христа в Рио-де-Жанейро), 6 – ЮАР (Кейптаун, мыс Доброй Надежды)</w:t>
      </w:r>
    </w:p>
    <w:p w:rsidR="00AD0996" w:rsidRPr="00AD0996" w:rsidRDefault="00AD0996" w:rsidP="00D40E10">
      <w:pPr>
        <w:suppressAutoHyphens/>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Все прав</w:t>
      </w:r>
      <w:r w:rsidR="00A9032F">
        <w:rPr>
          <w:rFonts w:ascii="Times New Roman" w:eastAsia="Times New Roman" w:hAnsi="Times New Roman"/>
          <w:i/>
          <w:sz w:val="24"/>
          <w:szCs w:val="24"/>
          <w:lang w:eastAsia="ar-SA"/>
        </w:rPr>
        <w:t xml:space="preserve">ильно названные страны </w:t>
      </w:r>
      <w:r>
        <w:rPr>
          <w:rFonts w:ascii="Times New Roman" w:eastAsia="Times New Roman" w:hAnsi="Times New Roman"/>
          <w:i/>
          <w:sz w:val="24"/>
          <w:szCs w:val="24"/>
          <w:lang w:eastAsia="ar-SA"/>
        </w:rPr>
        <w:t>и их соотве</w:t>
      </w:r>
      <w:r w:rsidR="00A9032F">
        <w:rPr>
          <w:rFonts w:ascii="Times New Roman" w:eastAsia="Times New Roman" w:hAnsi="Times New Roman"/>
          <w:i/>
          <w:sz w:val="24"/>
          <w:szCs w:val="24"/>
          <w:lang w:eastAsia="ar-SA"/>
        </w:rPr>
        <w:t>т</w:t>
      </w:r>
      <w:r>
        <w:rPr>
          <w:rFonts w:ascii="Times New Roman" w:eastAsia="Times New Roman" w:hAnsi="Times New Roman"/>
          <w:i/>
          <w:sz w:val="24"/>
          <w:szCs w:val="24"/>
          <w:lang w:eastAsia="ar-SA"/>
        </w:rPr>
        <w:t xml:space="preserve">ствия номерам зачитываются как 2-ой и 3-ий элементы ответа; </w:t>
      </w:r>
      <w:r w:rsidR="00A9032F">
        <w:rPr>
          <w:rFonts w:ascii="Times New Roman" w:eastAsia="Times New Roman" w:hAnsi="Times New Roman"/>
          <w:i/>
          <w:sz w:val="24"/>
          <w:szCs w:val="24"/>
          <w:lang w:eastAsia="ar-SA"/>
        </w:rPr>
        <w:t>1-2 ошибки – как 1 элемент</w:t>
      </w:r>
    </w:p>
    <w:p w:rsidR="00493A18" w:rsidRDefault="00493A18" w:rsidP="00D40E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Страна- наблюдатель - № 4 – Иран (мечеть имама в Исфахане)</w:t>
      </w:r>
      <w:r w:rsidR="00A9032F">
        <w:rPr>
          <w:rFonts w:ascii="Times New Roman" w:eastAsia="Times New Roman" w:hAnsi="Times New Roman"/>
          <w:sz w:val="24"/>
          <w:szCs w:val="24"/>
          <w:lang w:eastAsia="ar-SA"/>
        </w:rPr>
        <w:t xml:space="preserve"> - </w:t>
      </w:r>
      <w:r w:rsidR="00A9032F">
        <w:rPr>
          <w:rFonts w:ascii="Times New Roman" w:eastAsia="Times New Roman" w:hAnsi="Times New Roman"/>
          <w:i/>
          <w:sz w:val="24"/>
          <w:szCs w:val="24"/>
          <w:lang w:eastAsia="ar-SA"/>
        </w:rPr>
        <w:t>4-ый элемент ответа при условии правильной цифры и страны</w:t>
      </w:r>
    </w:p>
    <w:p w:rsidR="00493A18" w:rsidRDefault="00493A18" w:rsidP="00D40E10">
      <w:pPr>
        <w:suppressAutoHyphens/>
        <w:spacing w:after="0" w:line="240" w:lineRule="auto"/>
        <w:jc w:val="both"/>
        <w:rPr>
          <w:rFonts w:ascii="Times New Roman" w:eastAsia="Times New Roman" w:hAnsi="Times New Roman"/>
          <w:sz w:val="24"/>
          <w:szCs w:val="24"/>
          <w:lang w:eastAsia="ar-SA"/>
        </w:rPr>
      </w:pPr>
    </w:p>
    <w:p w:rsidR="00A9032F" w:rsidRPr="00AD0996" w:rsidRDefault="00493A18" w:rsidP="00A9032F">
      <w:pPr>
        <w:suppressAutoHyphens/>
        <w:spacing w:after="0" w:line="240" w:lineRule="auto"/>
        <w:rPr>
          <w:rFonts w:ascii="Times New Roman" w:eastAsia="Times New Roman" w:hAnsi="Times New Roman"/>
          <w:i/>
          <w:sz w:val="24"/>
          <w:szCs w:val="24"/>
          <w:lang w:eastAsia="ar-SA"/>
        </w:rPr>
      </w:pPr>
      <w:r>
        <w:rPr>
          <w:rFonts w:ascii="Times New Roman" w:eastAsia="Times New Roman" w:hAnsi="Times New Roman"/>
          <w:sz w:val="24"/>
          <w:szCs w:val="24"/>
          <w:lang w:eastAsia="ar-SA"/>
        </w:rPr>
        <w:t>Города, принимавшие саммиты (годы указывать не нужно): 1 – Екатеринбург (2009), 3 – Уфа (2015), 4 – Санкт-Петербург (2020, дистанционно)</w:t>
      </w:r>
      <w:r w:rsidR="00A9032F">
        <w:rPr>
          <w:rFonts w:ascii="Times New Roman" w:eastAsia="Times New Roman" w:hAnsi="Times New Roman"/>
          <w:sz w:val="24"/>
          <w:szCs w:val="24"/>
          <w:lang w:eastAsia="ar-SA"/>
        </w:rPr>
        <w:t xml:space="preserve">. </w:t>
      </w:r>
      <w:r w:rsidR="00A9032F">
        <w:rPr>
          <w:rFonts w:ascii="Times New Roman" w:eastAsia="Times New Roman" w:hAnsi="Times New Roman"/>
          <w:i/>
          <w:sz w:val="24"/>
          <w:szCs w:val="24"/>
          <w:lang w:eastAsia="ar-SA"/>
        </w:rPr>
        <w:t>Все правильно названные города и их соответствия номерам зачитываются как 5-ый и 6-ой элементы ответа; 1 ошибка – как 1 элемент</w:t>
      </w:r>
    </w:p>
    <w:p w:rsidR="00493A18" w:rsidRPr="00A9032F" w:rsidRDefault="00493A18" w:rsidP="00CE6C69">
      <w:pPr>
        <w:suppressAutoHyphens/>
        <w:spacing w:after="0" w:line="240" w:lineRule="auto"/>
        <w:rPr>
          <w:rFonts w:ascii="Times New Roman" w:eastAsia="Times New Roman" w:hAnsi="Times New Roman"/>
          <w:i/>
          <w:sz w:val="24"/>
          <w:szCs w:val="24"/>
          <w:lang w:eastAsia="ar-SA"/>
        </w:rPr>
      </w:pPr>
    </w:p>
    <w:p w:rsidR="00A9032F" w:rsidRDefault="00A9032F" w:rsidP="00A9032F">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Максимальное количество баллов --- 6. </w:t>
      </w:r>
    </w:p>
    <w:p w:rsidR="00A9032F" w:rsidRDefault="00A9032F" w:rsidP="00A9032F">
      <w:pPr>
        <w:suppressAutoHyphens/>
        <w:spacing w:after="0" w:line="240" w:lineRule="auto"/>
        <w:rPr>
          <w:rFonts w:ascii="Times New Roman" w:eastAsia="Times New Roman" w:hAnsi="Times New Roman"/>
          <w:b/>
          <w:sz w:val="24"/>
          <w:szCs w:val="24"/>
          <w:lang w:eastAsia="ar-SA"/>
        </w:rPr>
      </w:pPr>
    </w:p>
    <w:tbl>
      <w:tblPr>
        <w:tblW w:w="0" w:type="auto"/>
        <w:tblInd w:w="-5" w:type="dxa"/>
        <w:tblLayout w:type="fixed"/>
        <w:tblLook w:val="04A0"/>
      </w:tblPr>
      <w:tblGrid>
        <w:gridCol w:w="7488"/>
        <w:gridCol w:w="2093"/>
      </w:tblGrid>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определены  все 6 элементов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6 баллов</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определены 5 элементов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5 баллов</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определены 4 элемента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4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определены 3 элемента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определены 2 элемента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 определен 1 элемент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Нет правильных элементов ответа</w:t>
            </w:r>
          </w:p>
        </w:tc>
        <w:tc>
          <w:tcPr>
            <w:tcW w:w="2093" w:type="dxa"/>
            <w:tcBorders>
              <w:top w:val="nil"/>
              <w:left w:val="single" w:sz="4" w:space="0" w:color="000000"/>
              <w:bottom w:val="single" w:sz="4" w:space="0" w:color="000000"/>
              <w:right w:val="single" w:sz="4" w:space="0" w:color="000000"/>
            </w:tcBorders>
            <w:hideMark/>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577E2C" w:rsidRDefault="00577E2C" w:rsidP="00CE6C69">
      <w:pPr>
        <w:suppressAutoHyphens/>
        <w:spacing w:after="0" w:line="240" w:lineRule="auto"/>
        <w:rPr>
          <w:rFonts w:ascii="Times New Roman" w:eastAsia="Times New Roman" w:hAnsi="Times New Roman"/>
          <w:b/>
          <w:sz w:val="24"/>
          <w:szCs w:val="24"/>
          <w:lang w:eastAsia="ar-SA"/>
        </w:rPr>
      </w:pPr>
    </w:p>
    <w:p w:rsidR="00166A7E" w:rsidRDefault="00166A7E" w:rsidP="00B5289A">
      <w:pPr>
        <w:suppressAutoHyphens/>
        <w:spacing w:after="0" w:line="240" w:lineRule="auto"/>
        <w:jc w:val="center"/>
        <w:rPr>
          <w:rFonts w:ascii="Times New Roman" w:eastAsia="Times New Roman" w:hAnsi="Times New Roman"/>
          <w:b/>
          <w:sz w:val="24"/>
          <w:szCs w:val="24"/>
          <w:lang w:eastAsia="ar-SA"/>
        </w:rPr>
      </w:pPr>
    </w:p>
    <w:p w:rsidR="00B5289A" w:rsidRDefault="00B5289A" w:rsidP="00B5289A">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lastRenderedPageBreak/>
        <w:t>Тур 2</w:t>
      </w:r>
      <w:bookmarkStart w:id="0" w:name="_GoBack"/>
      <w:bookmarkEnd w:id="0"/>
    </w:p>
    <w:p w:rsidR="00CE6C69" w:rsidRDefault="00CE6C69"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Задание </w:t>
      </w:r>
      <w:r w:rsidR="006D7D66" w:rsidRPr="00B70F73">
        <w:rPr>
          <w:rFonts w:ascii="Times New Roman" w:eastAsia="Times New Roman" w:hAnsi="Times New Roman"/>
          <w:b/>
          <w:sz w:val="24"/>
          <w:szCs w:val="24"/>
          <w:lang w:eastAsia="ar-SA"/>
        </w:rPr>
        <w:t>5</w:t>
      </w:r>
      <w:r>
        <w:rPr>
          <w:rFonts w:ascii="Times New Roman" w:eastAsia="Times New Roman" w:hAnsi="Times New Roman"/>
          <w:b/>
          <w:sz w:val="24"/>
          <w:szCs w:val="24"/>
          <w:lang w:eastAsia="ar-SA"/>
        </w:rPr>
        <w:t>.</w:t>
      </w:r>
    </w:p>
    <w:p w:rsidR="00CE6C69" w:rsidRDefault="006D7D66" w:rsidP="00CE6C69">
      <w:pPr>
        <w:suppressAutoHyphens/>
        <w:spacing w:after="0" w:line="240" w:lineRule="auto"/>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5.1. Логическая задача.</w:t>
      </w:r>
    </w:p>
    <w:p w:rsidR="00ED3F32" w:rsidRDefault="00ED3F32"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спрошенный туземец – лжец, а второй - рыцарь</w:t>
      </w:r>
    </w:p>
    <w:p w:rsidR="006D7D66" w:rsidRPr="006D7D66" w:rsidRDefault="00ED3F32"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Если бы путешественник на свой вопрос получил ответ «Да», то задача не имеет решения. Это сказал бы и рыцарь, и лжец, и второй также мог бы оказаться кем угодно. Следовательно, путешественник услышал ответ «Нет», который мог дать только лжец (если бы он был рыцарем, он бы ответил «Да»). Поскольку «нет» сказал лжец, значит это неправда, и среди них есть хоть один рыцарь. Им может быть только второй.</w:t>
      </w:r>
    </w:p>
    <w:p w:rsidR="00841F12" w:rsidRDefault="00841F12" w:rsidP="00CE6C69">
      <w:pPr>
        <w:suppressAutoHyphens/>
        <w:spacing w:after="0" w:line="240" w:lineRule="auto"/>
        <w:rPr>
          <w:rFonts w:ascii="Times New Roman" w:eastAsia="Times New Roman" w:hAnsi="Times New Roman"/>
          <w:b/>
          <w:sz w:val="24"/>
          <w:szCs w:val="24"/>
          <w:lang w:eastAsia="ar-SA"/>
        </w:rPr>
      </w:pPr>
    </w:p>
    <w:p w:rsidR="00841F12" w:rsidRDefault="00841F12" w:rsidP="00CE6C69">
      <w:pPr>
        <w:suppressAutoHyphens/>
        <w:spacing w:after="0" w:line="240" w:lineRule="auto"/>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5.2. Правовая задача.</w:t>
      </w:r>
    </w:p>
    <w:p w:rsidR="00841F12" w:rsidRDefault="00841F12" w:rsidP="00841F12">
      <w:pPr>
        <w:spacing w:after="120" w:line="360" w:lineRule="atLeast"/>
        <w:ind w:firstLine="25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 ли начальник отделения полиции? Поясните свой ответ.</w:t>
      </w:r>
    </w:p>
    <w:p w:rsidR="00841F12" w:rsidRDefault="00841F12" w:rsidP="00841F12">
      <w:pPr>
        <w:pStyle w:val="a3"/>
        <w:jc w:val="both"/>
        <w:rPr>
          <w:rFonts w:ascii="Times New Roman" w:hAnsi="Times New Roman"/>
          <w:sz w:val="24"/>
          <w:szCs w:val="24"/>
        </w:rPr>
      </w:pPr>
      <w:r>
        <w:rPr>
          <w:rFonts w:ascii="Times New Roman" w:hAnsi="Times New Roman"/>
          <w:i/>
          <w:sz w:val="24"/>
          <w:szCs w:val="24"/>
        </w:rPr>
        <w:t xml:space="preserve">Ответ: </w:t>
      </w:r>
      <w:r>
        <w:rPr>
          <w:rFonts w:ascii="Times New Roman" w:hAnsi="Times New Roman"/>
          <w:sz w:val="24"/>
          <w:szCs w:val="24"/>
        </w:rPr>
        <w:t>Нет, не прав. Для военнослужащего, зачисленного в военно-учебное заведение, если он не проходил службу ранее, днем зачисления на военную службу считается день издания приказа о зачислении. Поэтому он должен привлекаться к административной ответственности на основании ст. 2.5. КоАП РФ (определяющей в каких случаях военнослужащие несут административную ответственность на общих основаниях).</w:t>
      </w:r>
    </w:p>
    <w:p w:rsidR="00841F12" w:rsidRDefault="00841F12" w:rsidP="00841F12">
      <w:pPr>
        <w:pStyle w:val="a3"/>
        <w:rPr>
          <w:rFonts w:ascii="Times New Roman" w:hAnsi="Times New Roman"/>
          <w:sz w:val="24"/>
          <w:szCs w:val="24"/>
        </w:rPr>
      </w:pPr>
    </w:p>
    <w:p w:rsidR="00841F12" w:rsidRDefault="00841F12" w:rsidP="00841F12">
      <w:pPr>
        <w:pStyle w:val="a3"/>
        <w:ind w:left="0"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Как квалифицируются действия </w:t>
      </w:r>
      <w:proofErr w:type="spellStart"/>
      <w:r>
        <w:rPr>
          <w:rFonts w:ascii="Times New Roman" w:eastAsia="Times New Roman" w:hAnsi="Times New Roman"/>
          <w:sz w:val="24"/>
          <w:szCs w:val="24"/>
          <w:lang w:eastAsia="ru-RU"/>
        </w:rPr>
        <w:t>Бубукина</w:t>
      </w:r>
      <w:proofErr w:type="spellEnd"/>
      <w:r>
        <w:rPr>
          <w:rFonts w:ascii="Times New Roman" w:eastAsia="Times New Roman" w:hAnsi="Times New Roman"/>
          <w:sz w:val="24"/>
          <w:szCs w:val="24"/>
          <w:lang w:eastAsia="ru-RU"/>
        </w:rPr>
        <w:t xml:space="preserve"> и Павлюкова? К какому виду ответственности должен быть привлечен каждый из них?</w:t>
      </w:r>
    </w:p>
    <w:p w:rsidR="00841F12" w:rsidRDefault="00841F12" w:rsidP="00841F12">
      <w:pPr>
        <w:pStyle w:val="a3"/>
        <w:ind w:left="0" w:firstLine="708"/>
        <w:jc w:val="both"/>
        <w:rPr>
          <w:rFonts w:ascii="Times New Roman" w:eastAsia="Times New Roman" w:hAnsi="Times New Roman" w:cs="Times New Roman"/>
          <w:sz w:val="24"/>
          <w:szCs w:val="24"/>
          <w:lang w:eastAsia="ru-RU"/>
        </w:rPr>
      </w:pPr>
      <w:r>
        <w:rPr>
          <w:rFonts w:ascii="Times New Roman" w:hAnsi="Times New Roman"/>
          <w:i/>
          <w:sz w:val="24"/>
          <w:szCs w:val="24"/>
        </w:rPr>
        <w:t xml:space="preserve">Ответ: </w:t>
      </w:r>
      <w:r w:rsidRPr="00827CF4">
        <w:rPr>
          <w:rFonts w:ascii="Times New Roman" w:eastAsia="Times New Roman" w:hAnsi="Times New Roman" w:cs="Times New Roman"/>
          <w:sz w:val="24"/>
          <w:szCs w:val="24"/>
          <w:lang w:eastAsia="ru-RU"/>
        </w:rPr>
        <w:t>Действия граждан Бабкина и Павлова следует квалифицировать по ст. 20.20 КоАП РФ – распитие алкогольной и спиртосодержащей продукции либо потребление наркотических средств или психотропных веществ в общественных местах.</w:t>
      </w:r>
    </w:p>
    <w:p w:rsidR="00841F12" w:rsidRPr="00827CF4" w:rsidRDefault="00841F12" w:rsidP="00841F12">
      <w:pPr>
        <w:pStyle w:val="a3"/>
        <w:ind w:left="0" w:firstLine="708"/>
        <w:jc w:val="both"/>
        <w:rPr>
          <w:rFonts w:ascii="Times New Roman" w:hAnsi="Times New Roman" w:cs="Times New Roman"/>
          <w:sz w:val="24"/>
          <w:szCs w:val="24"/>
        </w:rPr>
      </w:pPr>
      <w:proofErr w:type="spellStart"/>
      <w:r>
        <w:rPr>
          <w:rFonts w:ascii="Times New Roman" w:eastAsia="Times New Roman" w:hAnsi="Times New Roman" w:cs="Times New Roman"/>
          <w:sz w:val="24"/>
          <w:szCs w:val="24"/>
          <w:lang w:eastAsia="ru-RU"/>
        </w:rPr>
        <w:t>Бубукин</w:t>
      </w:r>
      <w:proofErr w:type="spellEnd"/>
      <w:r>
        <w:rPr>
          <w:rFonts w:ascii="Times New Roman" w:eastAsia="Times New Roman" w:hAnsi="Times New Roman" w:cs="Times New Roman"/>
          <w:sz w:val="24"/>
          <w:szCs w:val="24"/>
          <w:lang w:eastAsia="ru-RU"/>
        </w:rPr>
        <w:t xml:space="preserve"> будет привлечен к дисциплинарной ответственности, а Павлюков – </w:t>
      </w:r>
      <w:r w:rsidR="00D40E10">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к административной.</w:t>
      </w:r>
    </w:p>
    <w:p w:rsidR="00841F12" w:rsidRDefault="002F20BA" w:rsidP="00CE6C69">
      <w:pPr>
        <w:suppressAutoHyphens/>
        <w:spacing w:after="0" w:line="240" w:lineRule="auto"/>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5.3. Экономическая задача.</w:t>
      </w:r>
    </w:p>
    <w:p w:rsidR="002F20BA" w:rsidRDefault="002F20BA" w:rsidP="00CE6C69">
      <w:pPr>
        <w:suppressAutoHyphens/>
        <w:spacing w:after="0" w:line="240" w:lineRule="auto"/>
        <w:rPr>
          <w:rFonts w:ascii="Times New Roman" w:eastAsia="Times New Roman" w:hAnsi="Times New Roman"/>
          <w:i/>
          <w:sz w:val="24"/>
          <w:szCs w:val="24"/>
          <w:lang w:eastAsia="ar-SA"/>
        </w:rPr>
      </w:pPr>
      <w:r>
        <w:rPr>
          <w:rFonts w:ascii="Times New Roman" w:eastAsia="Times New Roman" w:hAnsi="Times New Roman"/>
          <w:i/>
          <w:sz w:val="24"/>
          <w:szCs w:val="24"/>
          <w:lang w:eastAsia="ar-SA"/>
        </w:rPr>
        <w:t xml:space="preserve">Ответ: </w:t>
      </w:r>
      <w:r w:rsidR="00AA5805">
        <w:rPr>
          <w:rFonts w:ascii="Times New Roman" w:eastAsia="Times New Roman" w:hAnsi="Times New Roman"/>
          <w:i/>
          <w:sz w:val="24"/>
          <w:szCs w:val="24"/>
          <w:lang w:eastAsia="ar-SA"/>
        </w:rPr>
        <w:t>104630 фунтиков</w:t>
      </w:r>
    </w:p>
    <w:p w:rsidR="002F20BA" w:rsidRDefault="002F20BA"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Месячный индекс цен составит: в январе 110, в феврале 121, в марте 133,1</w:t>
      </w:r>
      <w:r w:rsidR="00AA5805">
        <w:rPr>
          <w:rFonts w:ascii="Times New Roman" w:eastAsia="Times New Roman" w:hAnsi="Times New Roman"/>
          <w:sz w:val="24"/>
          <w:szCs w:val="24"/>
          <w:lang w:eastAsia="ar-SA"/>
        </w:rPr>
        <w:t xml:space="preserve"> (степени 1,1 умноженные на 100%)</w:t>
      </w:r>
    </w:p>
    <w:p w:rsidR="002F20BA" w:rsidRDefault="002F20BA"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Со</w:t>
      </w:r>
      <w:r w:rsidR="00AA5805">
        <w:rPr>
          <w:rFonts w:ascii="Times New Roman" w:eastAsia="Times New Roman" w:hAnsi="Times New Roman"/>
          <w:sz w:val="24"/>
          <w:szCs w:val="24"/>
          <w:lang w:eastAsia="ar-SA"/>
        </w:rPr>
        <w:t>ответственно реальная пенсия составит</w:t>
      </w:r>
      <w:r>
        <w:rPr>
          <w:rFonts w:ascii="Times New Roman" w:eastAsia="Times New Roman" w:hAnsi="Times New Roman"/>
          <w:sz w:val="24"/>
          <w:szCs w:val="24"/>
          <w:lang w:eastAsia="ar-SA"/>
        </w:rPr>
        <w:t>:</w:t>
      </w:r>
    </w:p>
    <w:p w:rsidR="002F20BA" w:rsidRDefault="002F20BA"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В январе</w:t>
      </w:r>
      <w:r w:rsidR="00AA5805">
        <w:rPr>
          <w:rFonts w:ascii="Times New Roman" w:eastAsia="Times New Roman" w:hAnsi="Times New Roman"/>
          <w:sz w:val="24"/>
          <w:szCs w:val="24"/>
          <w:lang w:eastAsia="ar-SA"/>
        </w:rPr>
        <w:t xml:space="preserve"> 200000:1,1 = 181818 фунтиков; в феврале 200000: 1,21 = 165289 фунтиков; в марте 200000:1,331= 150263 фунтика.</w:t>
      </w:r>
    </w:p>
    <w:p w:rsidR="00AA5805" w:rsidRPr="002F20BA" w:rsidRDefault="00AA5805" w:rsidP="00CE6C69">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Сумма потерь (разница между номинальной и реальной пенсией (предыдущий год – базисный)) (200000-181818)+(200000-165289)+(200000-150263)=104630 фунтиков</w:t>
      </w:r>
    </w:p>
    <w:p w:rsidR="00841F12" w:rsidRDefault="00841F12" w:rsidP="00CE6C69">
      <w:pPr>
        <w:suppressAutoHyphens/>
        <w:spacing w:after="0" w:line="240" w:lineRule="auto"/>
        <w:rPr>
          <w:rFonts w:ascii="Times New Roman" w:eastAsia="Times New Roman" w:hAnsi="Times New Roman"/>
          <w:b/>
          <w:sz w:val="24"/>
          <w:szCs w:val="24"/>
          <w:lang w:eastAsia="ar-SA"/>
        </w:rPr>
      </w:pPr>
    </w:p>
    <w:p w:rsidR="00CE6C69" w:rsidRDefault="00A9032F" w:rsidP="00CE6C69">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количество баллов за задание 5 – 10</w:t>
      </w:r>
      <w:r w:rsidR="00CE6C69">
        <w:rPr>
          <w:rFonts w:ascii="Times New Roman" w:eastAsia="Times New Roman" w:hAnsi="Times New Roman"/>
          <w:b/>
          <w:sz w:val="24"/>
          <w:szCs w:val="24"/>
          <w:lang w:eastAsia="ar-SA"/>
        </w:rPr>
        <w:t>.</w:t>
      </w:r>
    </w:p>
    <w:tbl>
      <w:tblPr>
        <w:tblW w:w="9581" w:type="dxa"/>
        <w:tblInd w:w="-5" w:type="dxa"/>
        <w:tblLayout w:type="fixed"/>
        <w:tblLook w:val="04A0"/>
      </w:tblPr>
      <w:tblGrid>
        <w:gridCol w:w="7488"/>
        <w:gridCol w:w="2093"/>
      </w:tblGrid>
      <w:tr w:rsidR="00A9032F" w:rsidTr="00EA3DFB">
        <w:tc>
          <w:tcPr>
            <w:tcW w:w="7488" w:type="dxa"/>
            <w:tcBorders>
              <w:top w:val="single" w:sz="4" w:space="0" w:color="000000"/>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Правильное решение задачи 5.1. с необходимыми пояснениями</w:t>
            </w:r>
          </w:p>
        </w:tc>
        <w:tc>
          <w:tcPr>
            <w:tcW w:w="2093" w:type="dxa"/>
            <w:tcBorders>
              <w:top w:val="single" w:sz="4" w:space="0" w:color="000000"/>
              <w:left w:val="single" w:sz="4" w:space="0" w:color="000000"/>
              <w:bottom w:val="single" w:sz="4" w:space="0" w:color="000000"/>
              <w:right w:val="single" w:sz="4" w:space="0" w:color="000000"/>
            </w:tcBorders>
            <w:hideMark/>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3</w:t>
            </w:r>
            <w:r w:rsidRPr="008C5DD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Правильный ответ на задачу 5.1. без пояснений/ с неудовлетворительными пояснениями</w:t>
            </w:r>
          </w:p>
        </w:tc>
        <w:tc>
          <w:tcPr>
            <w:tcW w:w="2093" w:type="dxa"/>
            <w:tcBorders>
              <w:top w:val="nil"/>
              <w:left w:val="single" w:sz="4" w:space="0" w:color="000000"/>
              <w:bottom w:val="single" w:sz="4" w:space="0" w:color="000000"/>
              <w:right w:val="single" w:sz="4" w:space="0" w:color="000000"/>
            </w:tcBorders>
            <w:hideMark/>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Неправильный ответ на задачу 5.1. при любых пояснениях</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A9032F" w:rsidTr="00EA3DFB">
        <w:tc>
          <w:tcPr>
            <w:tcW w:w="7488" w:type="dxa"/>
            <w:tcBorders>
              <w:top w:val="nil"/>
              <w:left w:val="single" w:sz="4" w:space="0" w:color="000000"/>
              <w:bottom w:val="single" w:sz="4" w:space="0" w:color="000000"/>
              <w:right w:val="nil"/>
            </w:tcBorders>
          </w:tcPr>
          <w:p w:rsidR="00A9032F" w:rsidRDefault="00A9032F" w:rsidP="00A9032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Правильный ответ на вопрос 1-ой части задачи 5.2. с необходимыми пояснениями,  два  правильных ответа по каждому вопросу 2-ой части</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4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A9032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Правильный ответ на вопрос 1-ой части задачи 5.2. без пояснений (с неудовлетворительными пояснениями),  два  правильных ответа по каждому вопросу 2-ой части</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Два любых правильных элемента ответа на вопросы задачи 5.2</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Любой правильный элемент ответа на вопросы задачи 5.2</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Отсутствие правильных элементов ответа на вопросы задачи 5.2 </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A9032F" w:rsidTr="00EA3DFB">
        <w:tc>
          <w:tcPr>
            <w:tcW w:w="7488" w:type="dxa"/>
            <w:tcBorders>
              <w:top w:val="nil"/>
              <w:left w:val="single" w:sz="4" w:space="0" w:color="000000"/>
              <w:bottom w:val="single" w:sz="4" w:space="0" w:color="000000"/>
              <w:right w:val="nil"/>
            </w:tcBorders>
          </w:tcPr>
          <w:p w:rsidR="00A9032F" w:rsidRDefault="00A9032F" w:rsidP="00A9032F">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Правильные ответ на вопрос задачи 5.3. с необходимыми расчетами</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Ошибки в расчетах при правильном подходе к решению задачи 5.3.</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Правильные ответы</w:t>
            </w:r>
            <w:r w:rsidR="003A07BD">
              <w:rPr>
                <w:rFonts w:ascii="Times New Roman" w:eastAsia="Times New Roman" w:hAnsi="Times New Roman"/>
                <w:sz w:val="24"/>
                <w:szCs w:val="24"/>
                <w:lang w:eastAsia="ar-SA"/>
              </w:rPr>
              <w:t xml:space="preserve"> (близкие к правильным в разумных пределах)</w:t>
            </w:r>
            <w:r>
              <w:rPr>
                <w:rFonts w:ascii="Times New Roman" w:eastAsia="Times New Roman" w:hAnsi="Times New Roman"/>
                <w:sz w:val="24"/>
                <w:szCs w:val="24"/>
                <w:lang w:eastAsia="ar-SA"/>
              </w:rPr>
              <w:t xml:space="preserve"> на задачу 5.3. без приведения расчетов</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A9032F" w:rsidTr="00EA3DFB">
        <w:tc>
          <w:tcPr>
            <w:tcW w:w="7488" w:type="dxa"/>
            <w:tcBorders>
              <w:top w:val="nil"/>
              <w:left w:val="single" w:sz="4" w:space="0" w:color="000000"/>
              <w:bottom w:val="single" w:sz="4" w:space="0" w:color="000000"/>
              <w:right w:val="nil"/>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Неправильный подход к решению задачи 5.3 /отсутствие ответа</w:t>
            </w:r>
          </w:p>
        </w:tc>
        <w:tc>
          <w:tcPr>
            <w:tcW w:w="2093" w:type="dxa"/>
            <w:tcBorders>
              <w:top w:val="nil"/>
              <w:left w:val="single" w:sz="4" w:space="0" w:color="000000"/>
              <w:bottom w:val="single" w:sz="4" w:space="0" w:color="000000"/>
              <w:right w:val="single" w:sz="4" w:space="0" w:color="000000"/>
            </w:tcBorders>
          </w:tcPr>
          <w:p w:rsidR="00A9032F" w:rsidRDefault="00A9032F" w:rsidP="00EA3DFB">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A9032F" w:rsidRPr="0028434C" w:rsidTr="00EA3DFB">
        <w:tc>
          <w:tcPr>
            <w:tcW w:w="7488" w:type="dxa"/>
            <w:tcBorders>
              <w:top w:val="nil"/>
              <w:left w:val="single" w:sz="4" w:space="0" w:color="000000"/>
              <w:bottom w:val="single" w:sz="4" w:space="0" w:color="000000"/>
              <w:right w:val="nil"/>
            </w:tcBorders>
          </w:tcPr>
          <w:p w:rsidR="00A9032F" w:rsidRPr="0028434C" w:rsidRDefault="00A9032F" w:rsidP="00EA3DFB">
            <w:pPr>
              <w:suppressAutoHyphens/>
              <w:snapToGrid w:val="0"/>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Максимальный балл за задание 5</w:t>
            </w:r>
          </w:p>
        </w:tc>
        <w:tc>
          <w:tcPr>
            <w:tcW w:w="2093" w:type="dxa"/>
            <w:tcBorders>
              <w:top w:val="nil"/>
              <w:left w:val="single" w:sz="4" w:space="0" w:color="000000"/>
              <w:bottom w:val="single" w:sz="4" w:space="0" w:color="000000"/>
              <w:right w:val="single" w:sz="4" w:space="0" w:color="000000"/>
            </w:tcBorders>
          </w:tcPr>
          <w:p w:rsidR="00A9032F" w:rsidRPr="0028434C" w:rsidRDefault="003A07BD" w:rsidP="00EA3DFB">
            <w:pPr>
              <w:suppressAutoHyphens/>
              <w:snapToGrid w:val="0"/>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10</w:t>
            </w:r>
            <w:r w:rsidR="00A9032F" w:rsidRPr="0028434C">
              <w:rPr>
                <w:rFonts w:ascii="Times New Roman" w:eastAsia="Times New Roman" w:hAnsi="Times New Roman"/>
                <w:b/>
                <w:sz w:val="24"/>
                <w:szCs w:val="24"/>
                <w:lang w:eastAsia="ar-SA"/>
              </w:rPr>
              <w:t xml:space="preserve"> баллов</w:t>
            </w:r>
          </w:p>
        </w:tc>
      </w:tr>
    </w:tbl>
    <w:p w:rsidR="00CE6C69" w:rsidRDefault="00CE6C69" w:rsidP="00CE6C69">
      <w:pPr>
        <w:rPr>
          <w:rFonts w:ascii="Times New Roman" w:hAnsi="Times New Roman"/>
          <w:sz w:val="24"/>
          <w:szCs w:val="24"/>
        </w:rPr>
      </w:pPr>
    </w:p>
    <w:p w:rsidR="000A7DFF" w:rsidRDefault="000A7DFF" w:rsidP="00CE6C69">
      <w:pP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6.</w:t>
      </w:r>
    </w:p>
    <w:p w:rsidR="000A7DFF" w:rsidRPr="0030605D" w:rsidRDefault="000A7DFF" w:rsidP="00D40E10">
      <w:pPr>
        <w:suppressAutoHyphens/>
        <w:spacing w:after="0" w:line="240" w:lineRule="auto"/>
        <w:jc w:val="both"/>
        <w:rPr>
          <w:rFonts w:ascii="Times New Roman" w:eastAsia="Times New Roman" w:hAnsi="Times New Roman"/>
          <w:sz w:val="24"/>
          <w:szCs w:val="24"/>
          <w:lang w:eastAsia="ar-SA"/>
        </w:rPr>
      </w:pPr>
      <w:r w:rsidRPr="0030605D">
        <w:rPr>
          <w:rFonts w:ascii="Times New Roman" w:eastAsia="Times New Roman" w:hAnsi="Times New Roman"/>
          <w:sz w:val="24"/>
          <w:szCs w:val="24"/>
          <w:lang w:eastAsia="ar-SA"/>
        </w:rPr>
        <w:t>Прочитайте текст современного автора и ответьте на вопросы к нему</w:t>
      </w:r>
      <w:r>
        <w:rPr>
          <w:rFonts w:ascii="Times New Roman" w:eastAsia="Times New Roman" w:hAnsi="Times New Roman"/>
          <w:sz w:val="24"/>
          <w:szCs w:val="24"/>
          <w:lang w:eastAsia="ar-SA"/>
        </w:rPr>
        <w:t>.</w:t>
      </w:r>
    </w:p>
    <w:p w:rsidR="000A7DFF" w:rsidRDefault="000A7DFF" w:rsidP="00D40E10">
      <w:pPr>
        <w:jc w:val="both"/>
        <w:rPr>
          <w:rFonts w:ascii="Times New Roman" w:hAnsi="Times New Roman"/>
          <w:sz w:val="24"/>
          <w:szCs w:val="24"/>
        </w:rPr>
      </w:pPr>
      <w:r>
        <w:rPr>
          <w:rFonts w:ascii="Times New Roman" w:hAnsi="Times New Roman"/>
          <w:sz w:val="24"/>
          <w:szCs w:val="24"/>
        </w:rPr>
        <w:t xml:space="preserve">6.1. «Промышленная экспансия», т.е. расширение производства, экономический рост связаны с увеличением использования энергии, которая появляется благодаря сжиганию нефти, газа и угля (в том числе и для производства электричества). Ресурсы не истощатся </w:t>
      </w:r>
      <w:r w:rsidR="00D87B1A">
        <w:rPr>
          <w:rFonts w:ascii="Times New Roman" w:hAnsi="Times New Roman"/>
          <w:sz w:val="24"/>
          <w:szCs w:val="24"/>
        </w:rPr>
        <w:t>–</w:t>
      </w:r>
      <w:r>
        <w:rPr>
          <w:rFonts w:ascii="Times New Roman" w:hAnsi="Times New Roman"/>
          <w:sz w:val="24"/>
          <w:szCs w:val="24"/>
        </w:rPr>
        <w:t xml:space="preserve"> </w:t>
      </w:r>
      <w:r w:rsidR="00D87B1A">
        <w:rPr>
          <w:rFonts w:ascii="Times New Roman" w:hAnsi="Times New Roman"/>
          <w:sz w:val="24"/>
          <w:szCs w:val="24"/>
        </w:rPr>
        <w:t>не хватит воздуха (т.е кислорода) чтобы и их сжигать, и дышать им всему живому – производство энергии, а значит и вообще производство придется сократить.</w:t>
      </w:r>
    </w:p>
    <w:p w:rsidR="00D87B1A" w:rsidRDefault="00D87B1A" w:rsidP="00D40E10">
      <w:pPr>
        <w:jc w:val="both"/>
        <w:rPr>
          <w:rFonts w:ascii="Times New Roman" w:hAnsi="Times New Roman"/>
          <w:sz w:val="24"/>
          <w:szCs w:val="24"/>
        </w:rPr>
      </w:pPr>
      <w:r>
        <w:rPr>
          <w:rFonts w:ascii="Times New Roman" w:hAnsi="Times New Roman"/>
          <w:sz w:val="24"/>
          <w:szCs w:val="24"/>
        </w:rPr>
        <w:t>6.2. Миграции в условиях экологической катастрофы приведут к тому, что люди будут концентрироваться на территориях, пригодных для жизни (не важно, по каким причинам окажутся непригодны остальные). Ресурсов природы, для того, чтобы построить особняк представителю среднего класса, или чтобы «выехать»</w:t>
      </w:r>
      <w:r w:rsidR="00283C5D">
        <w:rPr>
          <w:rFonts w:ascii="Times New Roman" w:hAnsi="Times New Roman"/>
          <w:sz w:val="24"/>
          <w:szCs w:val="24"/>
        </w:rPr>
        <w:t xml:space="preserve"> на природу</w:t>
      </w:r>
      <w:r>
        <w:rPr>
          <w:rFonts w:ascii="Times New Roman" w:hAnsi="Times New Roman"/>
          <w:sz w:val="24"/>
          <w:szCs w:val="24"/>
        </w:rPr>
        <w:t xml:space="preserve"> в выходные, может прост</w:t>
      </w:r>
      <w:r w:rsidR="00283C5D">
        <w:rPr>
          <w:rFonts w:ascii="Times New Roman" w:hAnsi="Times New Roman"/>
          <w:sz w:val="24"/>
          <w:szCs w:val="24"/>
        </w:rPr>
        <w:t>о не быть</w:t>
      </w:r>
      <w:r>
        <w:rPr>
          <w:rFonts w:ascii="Times New Roman" w:hAnsi="Times New Roman"/>
          <w:sz w:val="24"/>
          <w:szCs w:val="24"/>
        </w:rPr>
        <w:t xml:space="preserve">. Автор полагает, что состоятельная часть общества </w:t>
      </w:r>
      <w:r w:rsidR="00283C5D">
        <w:rPr>
          <w:rFonts w:ascii="Times New Roman" w:hAnsi="Times New Roman"/>
          <w:sz w:val="24"/>
          <w:szCs w:val="24"/>
        </w:rPr>
        <w:t xml:space="preserve">может сохранить </w:t>
      </w:r>
      <w:r>
        <w:rPr>
          <w:rFonts w:ascii="Times New Roman" w:hAnsi="Times New Roman"/>
          <w:sz w:val="24"/>
          <w:szCs w:val="24"/>
        </w:rPr>
        <w:t>за собой особые места и прив</w:t>
      </w:r>
      <w:r w:rsidR="00283C5D">
        <w:rPr>
          <w:rFonts w:ascii="Times New Roman" w:hAnsi="Times New Roman"/>
          <w:sz w:val="24"/>
          <w:szCs w:val="24"/>
        </w:rPr>
        <w:t>илегии ими пользоваться</w:t>
      </w:r>
      <w:r>
        <w:rPr>
          <w:rFonts w:ascii="Times New Roman" w:hAnsi="Times New Roman"/>
          <w:sz w:val="24"/>
          <w:szCs w:val="24"/>
        </w:rPr>
        <w:t xml:space="preserve">. Тогда логично, что, даже если этих благ останется очень мало, найдутся те, у кого на них будут особые права. </w:t>
      </w:r>
    </w:p>
    <w:p w:rsidR="00D87B1A" w:rsidRDefault="00D87B1A" w:rsidP="00D40E10">
      <w:pPr>
        <w:jc w:val="both"/>
        <w:rPr>
          <w:rFonts w:ascii="Times New Roman" w:hAnsi="Times New Roman"/>
          <w:sz w:val="24"/>
          <w:szCs w:val="24"/>
        </w:rPr>
      </w:pPr>
      <w:r>
        <w:rPr>
          <w:rFonts w:ascii="Times New Roman" w:hAnsi="Times New Roman"/>
          <w:sz w:val="24"/>
          <w:szCs w:val="24"/>
        </w:rPr>
        <w:t>6.3. Государства не смогут обманывать</w:t>
      </w:r>
      <w:r w:rsidR="00283C5D">
        <w:rPr>
          <w:rFonts w:ascii="Times New Roman" w:hAnsi="Times New Roman"/>
          <w:sz w:val="24"/>
          <w:szCs w:val="24"/>
        </w:rPr>
        <w:t xml:space="preserve"> людей в том, что жизнь не становится хуже. Необходимость государства будет состоять в том, чтобы распределять ресурсы для выживания более-менее справедливо, ограничивая права на потребление для всех слоев общества.</w:t>
      </w:r>
    </w:p>
    <w:p w:rsidR="0064062F" w:rsidRDefault="003A07BD" w:rsidP="0064062F">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количество баллов за задание 6– 6</w:t>
      </w:r>
      <w:r w:rsidR="0064062F">
        <w:rPr>
          <w:rFonts w:ascii="Times New Roman" w:eastAsia="Times New Roman" w:hAnsi="Times New Roman"/>
          <w:b/>
          <w:sz w:val="24"/>
          <w:szCs w:val="24"/>
          <w:lang w:eastAsia="ar-SA"/>
        </w:rPr>
        <w:t>.</w:t>
      </w:r>
    </w:p>
    <w:p w:rsidR="0064062F" w:rsidRDefault="0064062F" w:rsidP="0064062F">
      <w:pPr>
        <w:suppressAutoHyphens/>
        <w:spacing w:after="0" w:line="240" w:lineRule="auto"/>
        <w:rPr>
          <w:rFonts w:ascii="Times New Roman" w:eastAsia="Times New Roman" w:hAnsi="Times New Roman"/>
          <w:i/>
          <w:sz w:val="24"/>
          <w:szCs w:val="24"/>
          <w:lang w:eastAsia="ar-SA"/>
        </w:rPr>
      </w:pPr>
    </w:p>
    <w:tbl>
      <w:tblPr>
        <w:tblW w:w="9581" w:type="dxa"/>
        <w:tblInd w:w="-5" w:type="dxa"/>
        <w:tblLayout w:type="fixed"/>
        <w:tblLook w:val="04A0"/>
      </w:tblPr>
      <w:tblGrid>
        <w:gridCol w:w="7488"/>
        <w:gridCol w:w="2093"/>
      </w:tblGrid>
      <w:tr w:rsidR="0064062F" w:rsidTr="003A07BD">
        <w:tc>
          <w:tcPr>
            <w:tcW w:w="7488" w:type="dxa"/>
            <w:tcBorders>
              <w:top w:val="single" w:sz="4" w:space="0" w:color="000000"/>
              <w:left w:val="single" w:sz="4" w:space="0" w:color="000000"/>
              <w:bottom w:val="single" w:sz="4" w:space="0" w:color="000000"/>
              <w:right w:val="nil"/>
            </w:tcBorders>
          </w:tcPr>
          <w:p w:rsidR="0064062F" w:rsidRDefault="003A07BD"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аргументированный ответ на вопрос задания 6.1</w:t>
            </w:r>
          </w:p>
        </w:tc>
        <w:tc>
          <w:tcPr>
            <w:tcW w:w="2093" w:type="dxa"/>
            <w:tcBorders>
              <w:top w:val="single" w:sz="4" w:space="0" w:color="000000"/>
              <w:left w:val="single" w:sz="4" w:space="0" w:color="000000"/>
              <w:bottom w:val="single" w:sz="4" w:space="0" w:color="000000"/>
              <w:right w:val="single" w:sz="4" w:space="0" w:color="000000"/>
            </w:tcBorders>
            <w:hideMark/>
          </w:tcPr>
          <w:p w:rsidR="0064062F" w:rsidRDefault="003A07BD" w:rsidP="003A07BD">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2</w:t>
            </w:r>
            <w:r w:rsidR="0064062F" w:rsidRPr="006D7D66">
              <w:rPr>
                <w:rFonts w:ascii="Times New Roman" w:eastAsia="Times New Roman" w:hAnsi="Times New Roman"/>
                <w:sz w:val="24"/>
                <w:szCs w:val="24"/>
                <w:lang w:eastAsia="ar-SA"/>
              </w:rPr>
              <w:t xml:space="preserve"> </w:t>
            </w:r>
            <w:r w:rsidR="0064062F">
              <w:rPr>
                <w:rFonts w:ascii="Times New Roman" w:eastAsia="Times New Roman" w:hAnsi="Times New Roman"/>
                <w:sz w:val="24"/>
                <w:szCs w:val="24"/>
                <w:lang w:eastAsia="ar-SA"/>
              </w:rPr>
              <w:t>балл</w:t>
            </w:r>
            <w:r>
              <w:rPr>
                <w:rFonts w:ascii="Times New Roman" w:eastAsia="Times New Roman" w:hAnsi="Times New Roman"/>
                <w:sz w:val="24"/>
                <w:szCs w:val="24"/>
                <w:lang w:eastAsia="ar-SA"/>
              </w:rPr>
              <w:t>а</w:t>
            </w:r>
          </w:p>
        </w:tc>
      </w:tr>
      <w:tr w:rsidR="0064062F" w:rsidTr="003A07BD">
        <w:tc>
          <w:tcPr>
            <w:tcW w:w="7488" w:type="dxa"/>
            <w:tcBorders>
              <w:top w:val="nil"/>
              <w:left w:val="single" w:sz="4" w:space="0" w:color="000000"/>
              <w:bottom w:val="single" w:sz="4" w:space="0" w:color="000000"/>
              <w:right w:val="nil"/>
            </w:tcBorders>
          </w:tcPr>
          <w:p w:rsidR="0064062F" w:rsidRDefault="003A07BD"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вопрос задания 6.1. не противоречит предложенной идее, но дан формально, примитивно, требует дополнений</w:t>
            </w:r>
          </w:p>
        </w:tc>
        <w:tc>
          <w:tcPr>
            <w:tcW w:w="2093" w:type="dxa"/>
            <w:tcBorders>
              <w:top w:val="nil"/>
              <w:left w:val="single" w:sz="4" w:space="0" w:color="000000"/>
              <w:bottom w:val="single" w:sz="4" w:space="0" w:color="000000"/>
              <w:right w:val="single" w:sz="4" w:space="0" w:color="000000"/>
            </w:tcBorders>
            <w:hideMark/>
          </w:tcPr>
          <w:p w:rsidR="0064062F" w:rsidRDefault="003A07BD" w:rsidP="003A07BD">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w:t>
            </w:r>
            <w:r w:rsidR="0064062F">
              <w:rPr>
                <w:rFonts w:ascii="Times New Roman" w:eastAsia="Times New Roman" w:hAnsi="Times New Roman"/>
                <w:sz w:val="24"/>
                <w:szCs w:val="24"/>
                <w:lang w:eastAsia="ar-SA"/>
              </w:rPr>
              <w:t xml:space="preserve"> балл</w:t>
            </w:r>
          </w:p>
        </w:tc>
      </w:tr>
      <w:tr w:rsidR="0064062F" w:rsidTr="003A07BD">
        <w:tc>
          <w:tcPr>
            <w:tcW w:w="7488" w:type="dxa"/>
            <w:tcBorders>
              <w:top w:val="nil"/>
              <w:left w:val="single" w:sz="4" w:space="0" w:color="000000"/>
              <w:bottom w:val="single" w:sz="4" w:space="0" w:color="000000"/>
              <w:right w:val="nil"/>
            </w:tcBorders>
          </w:tcPr>
          <w:p w:rsidR="0064062F" w:rsidRDefault="003A07BD"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задание 6.1. отсутствует/не адекватен вопросу</w:t>
            </w:r>
          </w:p>
        </w:tc>
        <w:tc>
          <w:tcPr>
            <w:tcW w:w="2093" w:type="dxa"/>
            <w:tcBorders>
              <w:top w:val="nil"/>
              <w:left w:val="single" w:sz="4" w:space="0" w:color="000000"/>
              <w:bottom w:val="single" w:sz="4" w:space="0" w:color="000000"/>
              <w:right w:val="single" w:sz="4" w:space="0" w:color="000000"/>
            </w:tcBorders>
          </w:tcPr>
          <w:p w:rsidR="0064062F" w:rsidRDefault="003A07BD"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аргументированный ответ на вопрос задания 6.2</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2</w:t>
            </w:r>
            <w:r w:rsidRPr="006D7D66">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балла</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вопрос задания 6.2. не противоречит предложенной идее, но дан формально, примитивно, требует дополнений</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задание 6.2. отсутствует/не адекватен вопросу</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аргументированный ответ на вопрос задания 6.3</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2</w:t>
            </w:r>
            <w:r w:rsidRPr="006D7D66">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балла</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вопрос задания 6.3. не противоречит предложенной идее, но дан формально, примитивно, требует дополнений</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444E2E" w:rsidTr="003A07BD">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задание 6.3. отсутствует/не адекватен вопросу</w:t>
            </w:r>
          </w:p>
        </w:tc>
        <w:tc>
          <w:tcPr>
            <w:tcW w:w="2093" w:type="dxa"/>
            <w:tcBorders>
              <w:top w:val="nil"/>
              <w:left w:val="single" w:sz="4" w:space="0" w:color="000000"/>
              <w:bottom w:val="single" w:sz="4" w:space="0" w:color="000000"/>
              <w:right w:val="single" w:sz="4" w:space="0" w:color="000000"/>
            </w:tcBorders>
            <w:hideMark/>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64062F" w:rsidRDefault="0064062F">
      <w:pPr>
        <w:rPr>
          <w:rFonts w:ascii="Times New Roman" w:eastAsia="Times New Roman" w:hAnsi="Times New Roman"/>
          <w:b/>
          <w:sz w:val="24"/>
          <w:szCs w:val="24"/>
          <w:lang w:eastAsia="ar-SA"/>
        </w:rPr>
      </w:pPr>
    </w:p>
    <w:p w:rsidR="00C25FE5" w:rsidRDefault="00B70F73">
      <w:pP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7.</w:t>
      </w:r>
    </w:p>
    <w:p w:rsidR="00B70F73" w:rsidRDefault="00B70F73" w:rsidP="00B70F73">
      <w:pPr>
        <w:suppressAutoHyphens/>
        <w:spacing w:after="0" w:line="240" w:lineRule="auto"/>
        <w:rPr>
          <w:rFonts w:ascii="Times New Roman" w:hAnsi="Times New Roman"/>
          <w:sz w:val="24"/>
          <w:szCs w:val="24"/>
        </w:rPr>
      </w:pPr>
      <w:r>
        <w:rPr>
          <w:rFonts w:ascii="Times New Roman" w:hAnsi="Times New Roman"/>
          <w:sz w:val="24"/>
          <w:szCs w:val="24"/>
        </w:rPr>
        <w:t>Познакомьтесь со статистической таблицей из социологического исследования и ответьте на вопросы по ее содержанию.</w:t>
      </w:r>
    </w:p>
    <w:p w:rsidR="00B70F73" w:rsidRPr="0064062F" w:rsidRDefault="0064062F">
      <w:pPr>
        <w:rPr>
          <w:rFonts w:ascii="Times New Roman" w:hAnsi="Times New Roman"/>
          <w:sz w:val="24"/>
          <w:szCs w:val="24"/>
        </w:rPr>
      </w:pPr>
      <w:r w:rsidRPr="0064062F">
        <w:rPr>
          <w:rFonts w:ascii="Times New Roman" w:hAnsi="Times New Roman"/>
          <w:sz w:val="24"/>
          <w:szCs w:val="24"/>
        </w:rPr>
        <w:t>Ответы:</w:t>
      </w:r>
    </w:p>
    <w:p w:rsidR="00B70F73" w:rsidRPr="00444E2E" w:rsidRDefault="00444E2E" w:rsidP="00444E2E">
      <w:pPr>
        <w:rPr>
          <w:rFonts w:ascii="Times New Roman" w:hAnsi="Times New Roman"/>
          <w:sz w:val="24"/>
          <w:szCs w:val="24"/>
        </w:rPr>
      </w:pPr>
      <w:r>
        <w:rPr>
          <w:rFonts w:ascii="Times New Roman" w:hAnsi="Times New Roman"/>
          <w:sz w:val="24"/>
          <w:szCs w:val="24"/>
        </w:rPr>
        <w:t>7.1.</w:t>
      </w:r>
      <w:r w:rsidR="00B70F73" w:rsidRPr="00444E2E">
        <w:rPr>
          <w:rFonts w:ascii="Times New Roman" w:hAnsi="Times New Roman"/>
          <w:sz w:val="24"/>
          <w:szCs w:val="24"/>
        </w:rPr>
        <w:t xml:space="preserve"> Нельзя. С финансовыми трудностями столкнулись равное количество мужчин и женщин, а разница в образовании (40% среднее и 35% высшее) не столь существенна.</w:t>
      </w:r>
    </w:p>
    <w:p w:rsidR="00B70F73" w:rsidRPr="00444E2E" w:rsidRDefault="00444E2E" w:rsidP="00D40E10">
      <w:pPr>
        <w:jc w:val="both"/>
        <w:rPr>
          <w:rFonts w:ascii="Times New Roman" w:hAnsi="Times New Roman"/>
          <w:sz w:val="24"/>
          <w:szCs w:val="24"/>
        </w:rPr>
      </w:pPr>
      <w:r>
        <w:rPr>
          <w:rFonts w:ascii="Times New Roman" w:hAnsi="Times New Roman"/>
          <w:sz w:val="24"/>
          <w:szCs w:val="24"/>
        </w:rPr>
        <w:lastRenderedPageBreak/>
        <w:t>7.2.</w:t>
      </w:r>
      <w:r w:rsidR="00B70F73" w:rsidRPr="00444E2E">
        <w:rPr>
          <w:rFonts w:ascii="Times New Roman" w:hAnsi="Times New Roman"/>
          <w:sz w:val="24"/>
          <w:szCs w:val="24"/>
        </w:rPr>
        <w:t xml:space="preserve"> Наличие детей. Могут быть приведены следующие аргументы: а) на трудности с финансами пожаловались 31% бездетных семей, 44% семей с одним ребенком и 55% - с двумя и более; б) наименьший процент признавших финансовые трудности – среди семей из 2-х человек (даже меньше, чем у одиноких); в) наибольшие трудности (более 48%) у семей из 4 и более человек, в таких семьях почти наверняка есть дети. Аргумент, основанный на возрасте детей, рекомендуется не зачитывать, как не дающий рационального объяснения.</w:t>
      </w:r>
    </w:p>
    <w:p w:rsidR="00B70F73" w:rsidRPr="00444E2E" w:rsidRDefault="00B70F73" w:rsidP="00D40E10">
      <w:pPr>
        <w:pStyle w:val="a3"/>
        <w:numPr>
          <w:ilvl w:val="1"/>
          <w:numId w:val="2"/>
        </w:numPr>
        <w:jc w:val="both"/>
        <w:rPr>
          <w:rFonts w:ascii="Times New Roman" w:hAnsi="Times New Roman"/>
          <w:sz w:val="24"/>
          <w:szCs w:val="24"/>
        </w:rPr>
      </w:pPr>
      <w:r w:rsidRPr="00444E2E">
        <w:rPr>
          <w:rFonts w:ascii="Times New Roman" w:hAnsi="Times New Roman"/>
          <w:sz w:val="24"/>
          <w:szCs w:val="24"/>
        </w:rPr>
        <w:t xml:space="preserve"> А) люди, столкнувшиеся с финансовыми трудностями, в большей степени готовы отсрочить оплату жилищно-коммунальных услуг, но не назначенных лекарств; Б) чем больше в семье детей, тем эта готовность выше; В) (допустимо) болеют не все и не всегда, а ЖКХ нужно оплачивать постоянно – отсюда и разница.</w:t>
      </w:r>
    </w:p>
    <w:p w:rsidR="00B70F73" w:rsidRPr="00444E2E" w:rsidRDefault="0017480A" w:rsidP="00D40E10">
      <w:pPr>
        <w:pStyle w:val="a3"/>
        <w:numPr>
          <w:ilvl w:val="1"/>
          <w:numId w:val="2"/>
        </w:numPr>
        <w:jc w:val="both"/>
        <w:rPr>
          <w:rFonts w:ascii="Times New Roman" w:hAnsi="Times New Roman"/>
          <w:sz w:val="24"/>
          <w:szCs w:val="24"/>
        </w:rPr>
      </w:pPr>
      <w:r w:rsidRPr="00444E2E">
        <w:rPr>
          <w:rFonts w:ascii="Times New Roman" w:hAnsi="Times New Roman"/>
          <w:sz w:val="24"/>
          <w:szCs w:val="24"/>
        </w:rPr>
        <w:t>Допускаются любые адекватные объяснения, например: на образовании детей, как и на лекарствах для них (и не только) экономить (или откладывать платежи) не станут, а вот текущие платежи по кредитам можно отложить, как и оплату ЖКХ. Или: платежи по кредитам весьма существенны, что заставляет переживать из-за сложности их совершить, а от платежей за дополнительное образование многие уже отказались, поэтому цифры были бы меньше.</w:t>
      </w:r>
    </w:p>
    <w:p w:rsidR="0064062F" w:rsidRPr="0064062F" w:rsidRDefault="00444E2E" w:rsidP="0064062F">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w:t>
      </w:r>
      <w:r w:rsidR="00ED6B9C">
        <w:rPr>
          <w:rFonts w:ascii="Times New Roman" w:eastAsia="Times New Roman" w:hAnsi="Times New Roman"/>
          <w:b/>
          <w:sz w:val="24"/>
          <w:szCs w:val="24"/>
          <w:lang w:eastAsia="ar-SA"/>
        </w:rPr>
        <w:t>оличество баллов – 6</w:t>
      </w:r>
      <w:r w:rsidR="0064062F" w:rsidRPr="0064062F">
        <w:rPr>
          <w:rFonts w:ascii="Times New Roman" w:eastAsia="Times New Roman" w:hAnsi="Times New Roman"/>
          <w:b/>
          <w:sz w:val="24"/>
          <w:szCs w:val="24"/>
          <w:lang w:eastAsia="ar-SA"/>
        </w:rPr>
        <w:t>.</w:t>
      </w:r>
    </w:p>
    <w:p w:rsidR="0064062F" w:rsidRPr="0064062F" w:rsidRDefault="0064062F" w:rsidP="0064062F">
      <w:pPr>
        <w:pStyle w:val="a3"/>
        <w:suppressAutoHyphens/>
        <w:spacing w:after="0" w:line="240" w:lineRule="auto"/>
        <w:ind w:left="360"/>
        <w:rPr>
          <w:rFonts w:ascii="Times New Roman" w:eastAsia="Times New Roman" w:hAnsi="Times New Roman"/>
          <w:i/>
          <w:sz w:val="24"/>
          <w:szCs w:val="24"/>
          <w:lang w:eastAsia="ar-SA"/>
        </w:rPr>
      </w:pPr>
    </w:p>
    <w:tbl>
      <w:tblPr>
        <w:tblW w:w="9581" w:type="dxa"/>
        <w:tblInd w:w="-5" w:type="dxa"/>
        <w:tblLayout w:type="fixed"/>
        <w:tblLook w:val="04A0"/>
      </w:tblPr>
      <w:tblGrid>
        <w:gridCol w:w="7488"/>
        <w:gridCol w:w="2093"/>
      </w:tblGrid>
      <w:tr w:rsidR="0064062F" w:rsidTr="00444E2E">
        <w:tc>
          <w:tcPr>
            <w:tcW w:w="7488" w:type="dxa"/>
            <w:tcBorders>
              <w:top w:val="single" w:sz="4" w:space="0" w:color="000000"/>
              <w:left w:val="single" w:sz="4" w:space="0" w:color="000000"/>
              <w:bottom w:val="single" w:sz="4" w:space="0" w:color="000000"/>
              <w:right w:val="nil"/>
            </w:tcBorders>
          </w:tcPr>
          <w:p w:rsidR="0064062F" w:rsidRDefault="00444E2E"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правильный ответ на позицию 7.1. с необходимым пояснением</w:t>
            </w:r>
          </w:p>
        </w:tc>
        <w:tc>
          <w:tcPr>
            <w:tcW w:w="2093" w:type="dxa"/>
            <w:tcBorders>
              <w:top w:val="single" w:sz="4" w:space="0" w:color="000000"/>
              <w:left w:val="single" w:sz="4" w:space="0" w:color="000000"/>
              <w:bottom w:val="single" w:sz="4" w:space="0" w:color="000000"/>
              <w:right w:val="single" w:sz="4" w:space="0" w:color="000000"/>
            </w:tcBorders>
            <w:hideMark/>
          </w:tcPr>
          <w:p w:rsidR="0064062F" w:rsidRDefault="00ED6B9C"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1</w:t>
            </w:r>
            <w:r w:rsidR="0064062F" w:rsidRPr="006D7D66">
              <w:rPr>
                <w:rFonts w:ascii="Times New Roman" w:eastAsia="Times New Roman" w:hAnsi="Times New Roman"/>
                <w:sz w:val="24"/>
                <w:szCs w:val="24"/>
                <w:lang w:eastAsia="ar-SA"/>
              </w:rPr>
              <w:t xml:space="preserve"> </w:t>
            </w:r>
            <w:r w:rsidR="00444E2E">
              <w:rPr>
                <w:rFonts w:ascii="Times New Roman" w:eastAsia="Times New Roman" w:hAnsi="Times New Roman"/>
                <w:sz w:val="24"/>
                <w:szCs w:val="24"/>
                <w:lang w:eastAsia="ar-SA"/>
              </w:rPr>
              <w:t>балл</w:t>
            </w:r>
          </w:p>
        </w:tc>
      </w:tr>
      <w:tr w:rsidR="00444E2E" w:rsidTr="00444E2E">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Дан </w:t>
            </w:r>
            <w:r w:rsidR="00ED6B9C">
              <w:rPr>
                <w:rFonts w:ascii="Times New Roman" w:eastAsia="Times New Roman" w:hAnsi="Times New Roman"/>
                <w:sz w:val="24"/>
                <w:szCs w:val="24"/>
                <w:lang w:eastAsia="ar-SA"/>
              </w:rPr>
              <w:t>только правильный ответ на позицию 7.1. /</w:t>
            </w:r>
            <w:r>
              <w:rPr>
                <w:rFonts w:ascii="Times New Roman" w:eastAsia="Times New Roman" w:hAnsi="Times New Roman"/>
                <w:sz w:val="24"/>
                <w:szCs w:val="24"/>
                <w:lang w:eastAsia="ar-SA"/>
              </w:rPr>
              <w:t>неправильный ответ на позицию 7.1 независимо от наличия пояснений</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444E2E" w:rsidTr="00444E2E">
        <w:tc>
          <w:tcPr>
            <w:tcW w:w="7488" w:type="dxa"/>
            <w:tcBorders>
              <w:top w:val="nil"/>
              <w:left w:val="single" w:sz="4" w:space="0" w:color="000000"/>
              <w:bottom w:val="single" w:sz="4" w:space="0" w:color="000000"/>
              <w:right w:val="nil"/>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правильный ответ на позицию 7.2, приведены 2 адекватных аргумента</w:t>
            </w:r>
          </w:p>
        </w:tc>
        <w:tc>
          <w:tcPr>
            <w:tcW w:w="2093" w:type="dxa"/>
            <w:tcBorders>
              <w:top w:val="nil"/>
              <w:left w:val="single" w:sz="4" w:space="0" w:color="000000"/>
              <w:bottom w:val="single" w:sz="4" w:space="0" w:color="000000"/>
              <w:right w:val="single" w:sz="4" w:space="0" w:color="000000"/>
            </w:tcBorders>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444E2E" w:rsidTr="00444E2E">
        <w:tc>
          <w:tcPr>
            <w:tcW w:w="7488" w:type="dxa"/>
            <w:tcBorders>
              <w:top w:val="nil"/>
              <w:left w:val="single" w:sz="4" w:space="0" w:color="000000"/>
              <w:bottom w:val="single" w:sz="4" w:space="0" w:color="000000"/>
              <w:right w:val="nil"/>
            </w:tcBorders>
          </w:tcPr>
          <w:p w:rsidR="00444E2E" w:rsidRDefault="00ED6B9C" w:rsidP="00ED6B9C">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правильный ответ на позицию 7.2, приведен 1 адекватный аргумент</w:t>
            </w:r>
          </w:p>
        </w:tc>
        <w:tc>
          <w:tcPr>
            <w:tcW w:w="2093" w:type="dxa"/>
            <w:tcBorders>
              <w:top w:val="nil"/>
              <w:left w:val="single" w:sz="4" w:space="0" w:color="000000"/>
              <w:bottom w:val="single" w:sz="4" w:space="0" w:color="000000"/>
              <w:right w:val="single" w:sz="4" w:space="0" w:color="000000"/>
            </w:tcBorders>
          </w:tcPr>
          <w:p w:rsidR="00444E2E" w:rsidRDefault="00ED6B9C"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444E2E" w:rsidTr="00444E2E">
        <w:tc>
          <w:tcPr>
            <w:tcW w:w="7488" w:type="dxa"/>
            <w:tcBorders>
              <w:top w:val="nil"/>
              <w:left w:val="single" w:sz="4" w:space="0" w:color="000000"/>
              <w:bottom w:val="single" w:sz="4" w:space="0" w:color="000000"/>
              <w:right w:val="nil"/>
            </w:tcBorders>
          </w:tcPr>
          <w:p w:rsidR="00444E2E" w:rsidRDefault="00ED6B9C"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Дан только правильный ответ на позицию 7.2. без приведения аргументов/ответ неправильный</w:t>
            </w:r>
          </w:p>
        </w:tc>
        <w:tc>
          <w:tcPr>
            <w:tcW w:w="2093" w:type="dxa"/>
            <w:tcBorders>
              <w:top w:val="nil"/>
              <w:left w:val="single" w:sz="4" w:space="0" w:color="000000"/>
              <w:bottom w:val="single" w:sz="4" w:space="0" w:color="000000"/>
              <w:right w:val="single" w:sz="4" w:space="0" w:color="000000"/>
            </w:tcBorders>
          </w:tcPr>
          <w:p w:rsidR="00444E2E" w:rsidRDefault="00ED6B9C"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444E2E" w:rsidTr="00444E2E">
        <w:tc>
          <w:tcPr>
            <w:tcW w:w="7488" w:type="dxa"/>
            <w:tcBorders>
              <w:top w:val="nil"/>
              <w:left w:val="single" w:sz="4" w:space="0" w:color="000000"/>
              <w:bottom w:val="single" w:sz="4" w:space="0" w:color="000000"/>
              <w:right w:val="nil"/>
            </w:tcBorders>
          </w:tcPr>
          <w:p w:rsidR="00444E2E" w:rsidRDefault="00ED6B9C"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Сделаны два обоснованных вывода по заданию 7.3.</w:t>
            </w:r>
          </w:p>
        </w:tc>
        <w:tc>
          <w:tcPr>
            <w:tcW w:w="2093" w:type="dxa"/>
            <w:tcBorders>
              <w:top w:val="nil"/>
              <w:left w:val="single" w:sz="4" w:space="0" w:color="000000"/>
              <w:bottom w:val="single" w:sz="4" w:space="0" w:color="000000"/>
              <w:right w:val="single" w:sz="4" w:space="0" w:color="000000"/>
            </w:tcBorders>
          </w:tcPr>
          <w:p w:rsidR="00444E2E" w:rsidRDefault="00ED6B9C"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444E2E" w:rsidTr="00444E2E">
        <w:tc>
          <w:tcPr>
            <w:tcW w:w="7488" w:type="dxa"/>
            <w:tcBorders>
              <w:top w:val="nil"/>
              <w:left w:val="single" w:sz="4" w:space="0" w:color="000000"/>
              <w:bottom w:val="single" w:sz="4" w:space="0" w:color="000000"/>
              <w:right w:val="nil"/>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Сделан один обоснованный вывод по заданию 7.3.</w:t>
            </w:r>
          </w:p>
        </w:tc>
        <w:tc>
          <w:tcPr>
            <w:tcW w:w="2093" w:type="dxa"/>
            <w:tcBorders>
              <w:top w:val="nil"/>
              <w:left w:val="single" w:sz="4" w:space="0" w:color="000000"/>
              <w:bottom w:val="single" w:sz="4" w:space="0" w:color="000000"/>
              <w:right w:val="single" w:sz="4" w:space="0" w:color="000000"/>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444E2E" w:rsidTr="00444E2E">
        <w:tc>
          <w:tcPr>
            <w:tcW w:w="7488" w:type="dxa"/>
            <w:tcBorders>
              <w:top w:val="nil"/>
              <w:left w:val="single" w:sz="4" w:space="0" w:color="000000"/>
              <w:bottom w:val="single" w:sz="4" w:space="0" w:color="000000"/>
              <w:right w:val="nil"/>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задание 7.3. отсутствует/ не соответствует заданию</w:t>
            </w:r>
          </w:p>
        </w:tc>
        <w:tc>
          <w:tcPr>
            <w:tcW w:w="2093" w:type="dxa"/>
            <w:tcBorders>
              <w:top w:val="nil"/>
              <w:left w:val="single" w:sz="4" w:space="0" w:color="000000"/>
              <w:bottom w:val="single" w:sz="4" w:space="0" w:color="000000"/>
              <w:right w:val="single" w:sz="4" w:space="0" w:color="000000"/>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444E2E" w:rsidTr="00444E2E">
        <w:tc>
          <w:tcPr>
            <w:tcW w:w="7488" w:type="dxa"/>
            <w:tcBorders>
              <w:top w:val="nil"/>
              <w:left w:val="single" w:sz="4" w:space="0" w:color="000000"/>
              <w:bottom w:val="single" w:sz="4" w:space="0" w:color="000000"/>
              <w:right w:val="nil"/>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Дан адекватный ответ на задание 7.4. </w:t>
            </w:r>
          </w:p>
        </w:tc>
        <w:tc>
          <w:tcPr>
            <w:tcW w:w="2093" w:type="dxa"/>
            <w:tcBorders>
              <w:top w:val="nil"/>
              <w:left w:val="single" w:sz="4" w:space="0" w:color="000000"/>
              <w:bottom w:val="single" w:sz="4" w:space="0" w:color="000000"/>
              <w:right w:val="single" w:sz="4" w:space="0" w:color="000000"/>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444E2E" w:rsidTr="00444E2E">
        <w:tc>
          <w:tcPr>
            <w:tcW w:w="7488" w:type="dxa"/>
            <w:tcBorders>
              <w:top w:val="nil"/>
              <w:left w:val="single" w:sz="4" w:space="0" w:color="000000"/>
              <w:bottom w:val="single" w:sz="4" w:space="0" w:color="000000"/>
              <w:right w:val="nil"/>
            </w:tcBorders>
          </w:tcPr>
          <w:p w:rsidR="00444E2E" w:rsidRDefault="007D3C3B"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Ответ на задание 7.4 отсутствует/ не соответствует условию</w:t>
            </w:r>
            <w:r w:rsidR="00C23C05">
              <w:rPr>
                <w:rFonts w:ascii="Times New Roman" w:eastAsia="Times New Roman" w:hAnsi="Times New Roman"/>
                <w:sz w:val="24"/>
                <w:szCs w:val="24"/>
                <w:lang w:eastAsia="ar-SA"/>
              </w:rPr>
              <w:t xml:space="preserve"> задания</w:t>
            </w:r>
            <w:r>
              <w:rPr>
                <w:rFonts w:ascii="Times New Roman" w:eastAsia="Times New Roman" w:hAnsi="Times New Roman"/>
                <w:sz w:val="24"/>
                <w:szCs w:val="24"/>
                <w:lang w:eastAsia="ar-SA"/>
              </w:rPr>
              <w:t xml:space="preserve"> </w:t>
            </w:r>
          </w:p>
        </w:tc>
        <w:tc>
          <w:tcPr>
            <w:tcW w:w="2093" w:type="dxa"/>
            <w:tcBorders>
              <w:top w:val="nil"/>
              <w:left w:val="single" w:sz="4" w:space="0" w:color="000000"/>
              <w:bottom w:val="single" w:sz="4" w:space="0" w:color="000000"/>
              <w:right w:val="single" w:sz="4" w:space="0" w:color="000000"/>
            </w:tcBorders>
            <w:hideMark/>
          </w:tcPr>
          <w:p w:rsidR="00444E2E" w:rsidRDefault="00444E2E" w:rsidP="00444E2E">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64062F" w:rsidRDefault="0064062F" w:rsidP="0064062F">
      <w:pPr>
        <w:rPr>
          <w:rFonts w:ascii="Times New Roman" w:eastAsia="Times New Roman" w:hAnsi="Times New Roman"/>
          <w:b/>
          <w:sz w:val="24"/>
          <w:szCs w:val="24"/>
          <w:lang w:eastAsia="ar-SA"/>
        </w:rPr>
      </w:pPr>
    </w:p>
    <w:p w:rsidR="0064062F" w:rsidRDefault="0064062F" w:rsidP="0064062F">
      <w:pP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Задание 8.</w:t>
      </w:r>
    </w:p>
    <w:p w:rsidR="0064062F" w:rsidRDefault="0064062F" w:rsidP="00D40E10">
      <w:pPr>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Оценивая работы участников, помним о принципиальном условии: выбрано должно быть именно 2 высказывания. Если участник их не обозначил, а только обвел буквы – не принципиально. Если, например, отвечая на вопрос 8.1 «сталкиваются» высказывания</w:t>
      </w:r>
      <w:proofErr w:type="gramStart"/>
      <w:r>
        <w:rPr>
          <w:rFonts w:ascii="Times New Roman" w:eastAsia="Times New Roman" w:hAnsi="Times New Roman"/>
          <w:sz w:val="24"/>
          <w:szCs w:val="24"/>
          <w:lang w:eastAsia="ar-SA"/>
        </w:rPr>
        <w:t xml:space="preserve"> А</w:t>
      </w:r>
      <w:proofErr w:type="gramEnd"/>
      <w:r>
        <w:rPr>
          <w:rFonts w:ascii="Times New Roman" w:eastAsia="Times New Roman" w:hAnsi="Times New Roman"/>
          <w:sz w:val="24"/>
          <w:szCs w:val="24"/>
          <w:lang w:eastAsia="ar-SA"/>
        </w:rPr>
        <w:t xml:space="preserve"> и Б, а  в 8.2 – А и В, то оцениваем только </w:t>
      </w:r>
      <w:r w:rsidRPr="0064062F">
        <w:rPr>
          <w:rFonts w:ascii="Times New Roman" w:eastAsia="Times New Roman" w:hAnsi="Times New Roman"/>
          <w:sz w:val="24"/>
          <w:szCs w:val="24"/>
          <w:u w:val="single"/>
          <w:lang w:eastAsia="ar-SA"/>
        </w:rPr>
        <w:t>первое</w:t>
      </w:r>
      <w:r>
        <w:rPr>
          <w:rFonts w:ascii="Times New Roman" w:eastAsia="Times New Roman" w:hAnsi="Times New Roman"/>
          <w:sz w:val="24"/>
          <w:szCs w:val="24"/>
          <w:lang w:eastAsia="ar-SA"/>
        </w:rPr>
        <w:t xml:space="preserve"> (и третье, если там тоже А и Б). </w:t>
      </w:r>
    </w:p>
    <w:p w:rsidR="0064062F" w:rsidRDefault="0064062F" w:rsidP="0064062F">
      <w:pPr>
        <w:rPr>
          <w:rFonts w:ascii="Times New Roman" w:eastAsia="Times New Roman" w:hAnsi="Times New Roman"/>
          <w:sz w:val="24"/>
          <w:szCs w:val="24"/>
          <w:lang w:eastAsia="ar-SA"/>
        </w:rPr>
      </w:pPr>
      <w:r>
        <w:rPr>
          <w:rFonts w:ascii="Times New Roman" w:eastAsia="Times New Roman" w:hAnsi="Times New Roman"/>
          <w:sz w:val="24"/>
          <w:szCs w:val="24"/>
          <w:lang w:eastAsia="ar-SA"/>
        </w:rPr>
        <w:t>Образцов возможным ответов не предлагается. Придерживаемся следующей схемы.</w:t>
      </w:r>
    </w:p>
    <w:p w:rsidR="0064062F" w:rsidRPr="0064062F" w:rsidRDefault="00F13CF9" w:rsidP="0064062F">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Максимальное к</w:t>
      </w:r>
      <w:r w:rsidR="00C23C05">
        <w:rPr>
          <w:rFonts w:ascii="Times New Roman" w:eastAsia="Times New Roman" w:hAnsi="Times New Roman"/>
          <w:b/>
          <w:sz w:val="24"/>
          <w:szCs w:val="24"/>
          <w:lang w:eastAsia="ar-SA"/>
        </w:rPr>
        <w:t>оличество баллов – 9</w:t>
      </w:r>
      <w:r w:rsidR="0064062F" w:rsidRPr="0064062F">
        <w:rPr>
          <w:rFonts w:ascii="Times New Roman" w:eastAsia="Times New Roman" w:hAnsi="Times New Roman"/>
          <w:b/>
          <w:sz w:val="24"/>
          <w:szCs w:val="24"/>
          <w:lang w:eastAsia="ar-SA"/>
        </w:rPr>
        <w:t>.</w:t>
      </w:r>
    </w:p>
    <w:p w:rsidR="0064062F" w:rsidRPr="0064062F" w:rsidRDefault="0064062F" w:rsidP="0064062F">
      <w:pPr>
        <w:pStyle w:val="a3"/>
        <w:suppressAutoHyphens/>
        <w:spacing w:after="0" w:line="240" w:lineRule="auto"/>
        <w:ind w:left="360"/>
        <w:rPr>
          <w:rFonts w:ascii="Times New Roman" w:eastAsia="Times New Roman" w:hAnsi="Times New Roman"/>
          <w:i/>
          <w:sz w:val="24"/>
          <w:szCs w:val="24"/>
          <w:lang w:eastAsia="ar-SA"/>
        </w:rPr>
      </w:pPr>
    </w:p>
    <w:tbl>
      <w:tblPr>
        <w:tblW w:w="9581" w:type="dxa"/>
        <w:tblInd w:w="-5" w:type="dxa"/>
        <w:tblLayout w:type="fixed"/>
        <w:tblLook w:val="04A0"/>
      </w:tblPr>
      <w:tblGrid>
        <w:gridCol w:w="7488"/>
        <w:gridCol w:w="2093"/>
      </w:tblGrid>
      <w:tr w:rsidR="0064062F" w:rsidTr="00C23C05">
        <w:tc>
          <w:tcPr>
            <w:tcW w:w="7488" w:type="dxa"/>
            <w:tcBorders>
              <w:top w:val="single" w:sz="4" w:space="0" w:color="000000"/>
              <w:left w:val="single" w:sz="4" w:space="0" w:color="000000"/>
              <w:bottom w:val="single" w:sz="4" w:space="0" w:color="000000"/>
              <w:right w:val="nil"/>
            </w:tcBorders>
          </w:tcPr>
          <w:p w:rsidR="0064062F" w:rsidRDefault="00562C9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8.1. Приведенные аргументы свидетельствуют о том, что участник выявил принципиальную разницу в подходах авторов высказываний</w:t>
            </w:r>
          </w:p>
        </w:tc>
        <w:tc>
          <w:tcPr>
            <w:tcW w:w="2093" w:type="dxa"/>
            <w:tcBorders>
              <w:top w:val="single" w:sz="4" w:space="0" w:color="000000"/>
              <w:left w:val="single" w:sz="4" w:space="0" w:color="000000"/>
              <w:bottom w:val="single" w:sz="4" w:space="0" w:color="000000"/>
              <w:right w:val="single" w:sz="4" w:space="0" w:color="000000"/>
            </w:tcBorders>
            <w:hideMark/>
          </w:tcPr>
          <w:p w:rsidR="0064062F" w:rsidRDefault="00C23C0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val="en-US" w:eastAsia="ar-SA"/>
              </w:rPr>
              <w:t>3</w:t>
            </w:r>
            <w:r w:rsidR="0064062F" w:rsidRPr="006D7D66">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балла</w:t>
            </w:r>
          </w:p>
        </w:tc>
      </w:tr>
      <w:tr w:rsidR="0064062F" w:rsidTr="00C23C05">
        <w:tc>
          <w:tcPr>
            <w:tcW w:w="7488" w:type="dxa"/>
            <w:tcBorders>
              <w:top w:val="nil"/>
              <w:left w:val="single" w:sz="4" w:space="0" w:color="000000"/>
              <w:bottom w:val="single" w:sz="4" w:space="0" w:color="000000"/>
              <w:right w:val="nil"/>
            </w:tcBorders>
          </w:tcPr>
          <w:p w:rsidR="0064062F" w:rsidRDefault="00562C9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8.1. Рассуждения позволяют судить о том, что участник хорошо представляет позицию каждого автора, но каждая позиция представлена «сама по себе»</w:t>
            </w:r>
          </w:p>
        </w:tc>
        <w:tc>
          <w:tcPr>
            <w:tcW w:w="2093" w:type="dxa"/>
            <w:tcBorders>
              <w:top w:val="nil"/>
              <w:left w:val="single" w:sz="4" w:space="0" w:color="000000"/>
              <w:bottom w:val="single" w:sz="4" w:space="0" w:color="000000"/>
              <w:right w:val="single" w:sz="4" w:space="0" w:color="000000"/>
            </w:tcBorders>
            <w:hideMark/>
          </w:tcPr>
          <w:p w:rsidR="0064062F"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w:t>
            </w:r>
            <w:r w:rsidR="0064062F">
              <w:rPr>
                <w:rFonts w:ascii="Times New Roman" w:eastAsia="Times New Roman" w:hAnsi="Times New Roman"/>
                <w:sz w:val="24"/>
                <w:szCs w:val="24"/>
                <w:lang w:eastAsia="ar-SA"/>
              </w:rPr>
              <w:t xml:space="preserve"> балл</w:t>
            </w:r>
            <w:r>
              <w:rPr>
                <w:rFonts w:ascii="Times New Roman" w:eastAsia="Times New Roman" w:hAnsi="Times New Roman"/>
                <w:sz w:val="24"/>
                <w:szCs w:val="24"/>
                <w:lang w:eastAsia="ar-SA"/>
              </w:rPr>
              <w:t>а</w:t>
            </w:r>
          </w:p>
        </w:tc>
      </w:tr>
      <w:tr w:rsidR="0064062F" w:rsidTr="00C23C05">
        <w:tc>
          <w:tcPr>
            <w:tcW w:w="7488" w:type="dxa"/>
            <w:tcBorders>
              <w:top w:val="nil"/>
              <w:left w:val="single" w:sz="4" w:space="0" w:color="000000"/>
              <w:bottom w:val="single" w:sz="4" w:space="0" w:color="000000"/>
              <w:right w:val="nil"/>
            </w:tcBorders>
          </w:tcPr>
          <w:p w:rsidR="0064062F" w:rsidRDefault="00562C9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8.1.Лишь в отношении одной из позиций даны адекватные рассуждения</w:t>
            </w:r>
          </w:p>
        </w:tc>
        <w:tc>
          <w:tcPr>
            <w:tcW w:w="2093" w:type="dxa"/>
            <w:tcBorders>
              <w:top w:val="nil"/>
              <w:left w:val="single" w:sz="4" w:space="0" w:color="000000"/>
              <w:bottom w:val="single" w:sz="4" w:space="0" w:color="000000"/>
              <w:right w:val="single" w:sz="4" w:space="0" w:color="000000"/>
            </w:tcBorders>
          </w:tcPr>
          <w:p w:rsidR="0064062F" w:rsidRDefault="00C23C0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562C95" w:rsidTr="00C23C05">
        <w:tc>
          <w:tcPr>
            <w:tcW w:w="7488" w:type="dxa"/>
            <w:tcBorders>
              <w:top w:val="nil"/>
              <w:left w:val="single" w:sz="4" w:space="0" w:color="000000"/>
              <w:bottom w:val="single" w:sz="4" w:space="0" w:color="000000"/>
              <w:right w:val="nil"/>
            </w:tcBorders>
          </w:tcPr>
          <w:p w:rsidR="00562C95" w:rsidRDefault="00C23C0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8.1. Позиции не представлены/ заменены общими рассуждениями</w:t>
            </w:r>
          </w:p>
        </w:tc>
        <w:tc>
          <w:tcPr>
            <w:tcW w:w="2093" w:type="dxa"/>
            <w:tcBorders>
              <w:top w:val="nil"/>
              <w:left w:val="single" w:sz="4" w:space="0" w:color="000000"/>
              <w:bottom w:val="single" w:sz="4" w:space="0" w:color="000000"/>
              <w:right w:val="single" w:sz="4" w:space="0" w:color="000000"/>
            </w:tcBorders>
          </w:tcPr>
          <w:p w:rsidR="00562C95" w:rsidRDefault="00C23C0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562C95" w:rsidTr="00C23C05">
        <w:tc>
          <w:tcPr>
            <w:tcW w:w="7488" w:type="dxa"/>
            <w:tcBorders>
              <w:top w:val="nil"/>
              <w:left w:val="single" w:sz="4" w:space="0" w:color="000000"/>
              <w:bottom w:val="single" w:sz="4" w:space="0" w:color="000000"/>
              <w:right w:val="nil"/>
            </w:tcBorders>
          </w:tcPr>
          <w:p w:rsidR="00562C95" w:rsidRDefault="00562C9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8.2.Аргументированно представлена позиция по каждому из высказываний</w:t>
            </w:r>
            <w:r w:rsidR="00C23C05">
              <w:rPr>
                <w:rFonts w:ascii="Times New Roman" w:eastAsia="Times New Roman" w:hAnsi="Times New Roman"/>
                <w:sz w:val="24"/>
                <w:szCs w:val="24"/>
                <w:lang w:eastAsia="ar-SA"/>
              </w:rPr>
              <w:t>, приведенные аргументы свидетельствуют о том, что участник выявил принципиальную разницу в подходах авторов высказываний</w:t>
            </w:r>
          </w:p>
        </w:tc>
        <w:tc>
          <w:tcPr>
            <w:tcW w:w="2093" w:type="dxa"/>
            <w:tcBorders>
              <w:top w:val="nil"/>
              <w:left w:val="single" w:sz="4" w:space="0" w:color="000000"/>
              <w:bottom w:val="single" w:sz="4" w:space="0" w:color="000000"/>
              <w:right w:val="single" w:sz="4" w:space="0" w:color="000000"/>
            </w:tcBorders>
          </w:tcPr>
          <w:p w:rsidR="00562C95" w:rsidRDefault="00C23C05" w:rsidP="00581E07">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8.2. Рассуждения позволяют судить о том, что участник хорошо представляет позицию каждого автора, но каждая позиция представлена «сама по себе»</w:t>
            </w:r>
          </w:p>
        </w:tc>
        <w:tc>
          <w:tcPr>
            <w:tcW w:w="2093" w:type="dxa"/>
            <w:tcBorders>
              <w:top w:val="nil"/>
              <w:left w:val="single" w:sz="4" w:space="0" w:color="000000"/>
              <w:bottom w:val="single" w:sz="4" w:space="0" w:color="000000"/>
              <w:right w:val="single" w:sz="4" w:space="0" w:color="000000"/>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8.2.Адекватно представлена лишь позиция по одному любому высказыванию</w:t>
            </w:r>
          </w:p>
        </w:tc>
        <w:tc>
          <w:tcPr>
            <w:tcW w:w="2093" w:type="dxa"/>
            <w:tcBorders>
              <w:top w:val="nil"/>
              <w:left w:val="single" w:sz="4" w:space="0" w:color="000000"/>
              <w:bottom w:val="single" w:sz="4" w:space="0" w:color="000000"/>
              <w:right w:val="single" w:sz="4" w:space="0" w:color="000000"/>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8.2. Позиции не представлены/ заменены общими рассуждениями</w:t>
            </w:r>
          </w:p>
        </w:tc>
        <w:tc>
          <w:tcPr>
            <w:tcW w:w="2093" w:type="dxa"/>
            <w:tcBorders>
              <w:top w:val="nil"/>
              <w:left w:val="single" w:sz="4" w:space="0" w:color="000000"/>
              <w:bottom w:val="single" w:sz="4" w:space="0" w:color="000000"/>
              <w:right w:val="single" w:sz="4" w:space="0" w:color="000000"/>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8.3. Заявлена собственная позиция, приведено два уместных примера</w:t>
            </w:r>
          </w:p>
        </w:tc>
        <w:tc>
          <w:tcPr>
            <w:tcW w:w="2093" w:type="dxa"/>
            <w:tcBorders>
              <w:top w:val="nil"/>
              <w:left w:val="single" w:sz="4" w:space="0" w:color="000000"/>
              <w:bottom w:val="single" w:sz="4" w:space="0" w:color="000000"/>
              <w:right w:val="single" w:sz="4" w:space="0" w:color="000000"/>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3 балла</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8.3. Заявлена собственная позиция, приведен один уместный пример</w:t>
            </w:r>
          </w:p>
        </w:tc>
        <w:tc>
          <w:tcPr>
            <w:tcW w:w="2093" w:type="dxa"/>
            <w:tcBorders>
              <w:top w:val="nil"/>
              <w:left w:val="single" w:sz="4" w:space="0" w:color="000000"/>
              <w:bottom w:val="single" w:sz="4" w:space="0" w:color="000000"/>
              <w:right w:val="single" w:sz="4" w:space="0" w:color="000000"/>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2 балла</w:t>
            </w:r>
          </w:p>
        </w:tc>
      </w:tr>
      <w:tr w:rsidR="00C23C05" w:rsidTr="00C23C05">
        <w:tc>
          <w:tcPr>
            <w:tcW w:w="7488" w:type="dxa"/>
            <w:tcBorders>
              <w:top w:val="nil"/>
              <w:left w:val="single" w:sz="4" w:space="0" w:color="000000"/>
              <w:bottom w:val="single" w:sz="4" w:space="0" w:color="000000"/>
              <w:right w:val="nil"/>
            </w:tcBorders>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8.3. Обозначена и обоснована позиция, </w:t>
            </w:r>
            <w:r w:rsidR="00F13CF9">
              <w:rPr>
                <w:rFonts w:ascii="Times New Roman" w:eastAsia="Times New Roman" w:hAnsi="Times New Roman"/>
                <w:sz w:val="24"/>
                <w:szCs w:val="24"/>
                <w:lang w:eastAsia="ar-SA"/>
              </w:rPr>
              <w:t>примеров не приведено</w:t>
            </w:r>
          </w:p>
        </w:tc>
        <w:tc>
          <w:tcPr>
            <w:tcW w:w="2093" w:type="dxa"/>
            <w:tcBorders>
              <w:top w:val="nil"/>
              <w:left w:val="single" w:sz="4" w:space="0" w:color="000000"/>
              <w:bottom w:val="single" w:sz="4" w:space="0" w:color="000000"/>
              <w:right w:val="single" w:sz="4" w:space="0" w:color="000000"/>
            </w:tcBorders>
          </w:tcPr>
          <w:p w:rsidR="00C23C05" w:rsidRDefault="00F13CF9"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1 балл</w:t>
            </w:r>
          </w:p>
        </w:tc>
      </w:tr>
      <w:tr w:rsidR="00C23C05" w:rsidTr="00C23C05">
        <w:tc>
          <w:tcPr>
            <w:tcW w:w="7488" w:type="dxa"/>
            <w:tcBorders>
              <w:top w:val="nil"/>
              <w:left w:val="single" w:sz="4" w:space="0" w:color="000000"/>
              <w:bottom w:val="single" w:sz="4" w:space="0" w:color="000000"/>
              <w:right w:val="nil"/>
            </w:tcBorders>
          </w:tcPr>
          <w:p w:rsidR="00C23C05" w:rsidRDefault="00F13CF9"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8.3. Ответ отсутствует/ не соответствует заданию</w:t>
            </w:r>
          </w:p>
        </w:tc>
        <w:tc>
          <w:tcPr>
            <w:tcW w:w="2093" w:type="dxa"/>
            <w:tcBorders>
              <w:top w:val="nil"/>
              <w:left w:val="single" w:sz="4" w:space="0" w:color="000000"/>
              <w:bottom w:val="single" w:sz="4" w:space="0" w:color="000000"/>
              <w:right w:val="single" w:sz="4" w:space="0" w:color="000000"/>
            </w:tcBorders>
            <w:hideMark/>
          </w:tcPr>
          <w:p w:rsidR="00C23C05" w:rsidRDefault="00C23C05" w:rsidP="00C23C05">
            <w:pPr>
              <w:suppressAutoHyphens/>
              <w:snapToGri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0 баллов</w:t>
            </w:r>
          </w:p>
        </w:tc>
      </w:tr>
    </w:tbl>
    <w:p w:rsidR="0064062F" w:rsidRPr="0064062F" w:rsidRDefault="0064062F" w:rsidP="0064062F">
      <w:pPr>
        <w:rPr>
          <w:rFonts w:ascii="Times New Roman" w:eastAsia="Times New Roman" w:hAnsi="Times New Roman"/>
          <w:sz w:val="24"/>
          <w:szCs w:val="24"/>
          <w:lang w:eastAsia="ar-SA"/>
        </w:rPr>
      </w:pPr>
    </w:p>
    <w:sectPr w:rsidR="0064062F" w:rsidRPr="0064062F" w:rsidSect="00AF36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720F2"/>
    <w:multiLevelType w:val="multilevel"/>
    <w:tmpl w:val="192282B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501716F"/>
    <w:multiLevelType w:val="multilevel"/>
    <w:tmpl w:val="DEF27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F117F"/>
    <w:rsid w:val="000A7DFF"/>
    <w:rsid w:val="00166A7E"/>
    <w:rsid w:val="0017480A"/>
    <w:rsid w:val="00283C5D"/>
    <w:rsid w:val="002F20BA"/>
    <w:rsid w:val="00383E6D"/>
    <w:rsid w:val="003A07BD"/>
    <w:rsid w:val="003A2D74"/>
    <w:rsid w:val="00444E2E"/>
    <w:rsid w:val="00467A07"/>
    <w:rsid w:val="00493A18"/>
    <w:rsid w:val="00562C95"/>
    <w:rsid w:val="00577E2C"/>
    <w:rsid w:val="005E4434"/>
    <w:rsid w:val="0064062F"/>
    <w:rsid w:val="006D7D66"/>
    <w:rsid w:val="0073032B"/>
    <w:rsid w:val="0073781C"/>
    <w:rsid w:val="007D3C3B"/>
    <w:rsid w:val="00841F12"/>
    <w:rsid w:val="0087503F"/>
    <w:rsid w:val="00A44BAC"/>
    <w:rsid w:val="00A9032F"/>
    <w:rsid w:val="00AA5805"/>
    <w:rsid w:val="00AD0996"/>
    <w:rsid w:val="00AF36EF"/>
    <w:rsid w:val="00B23419"/>
    <w:rsid w:val="00B5289A"/>
    <w:rsid w:val="00B70F73"/>
    <w:rsid w:val="00C23C05"/>
    <w:rsid w:val="00C25FE5"/>
    <w:rsid w:val="00CE6C69"/>
    <w:rsid w:val="00D40E10"/>
    <w:rsid w:val="00D87B1A"/>
    <w:rsid w:val="00ED3F32"/>
    <w:rsid w:val="00ED6B9C"/>
    <w:rsid w:val="00F13CF9"/>
    <w:rsid w:val="00FF11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C69"/>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81C"/>
    <w:pPr>
      <w:spacing w:line="259" w:lineRule="auto"/>
      <w:ind w:left="720"/>
      <w:contextualSpacing/>
    </w:pPr>
    <w:rPr>
      <w:rFonts w:asciiTheme="minorHAnsi" w:eastAsiaTheme="minorHAnsi" w:hAnsiTheme="minorHAnsi" w:cstheme="minorBidi"/>
    </w:rPr>
  </w:style>
  <w:style w:type="table" w:styleId="a4">
    <w:name w:val="Table Grid"/>
    <w:basedOn w:val="a1"/>
    <w:uiPriority w:val="39"/>
    <w:rsid w:val="007378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5289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D40E1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0E1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481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7</Pages>
  <Words>2057</Words>
  <Characters>11729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2021-09-27T16:26:00Z</dcterms:created>
  <dcterms:modified xsi:type="dcterms:W3CDTF">2021-10-26T14:25:00Z</dcterms:modified>
</cp:coreProperties>
</file>